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14A" w:rsidRPr="00D4114A" w:rsidRDefault="00D4114A" w:rsidP="00D4114A">
      <w:pPr>
        <w:shd w:val="clear" w:color="auto" w:fill="FFFFFF"/>
        <w:spacing w:before="300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lang w:eastAsia="ru-RU"/>
        </w:rPr>
      </w:pPr>
      <w:r w:rsidRPr="00F63A0F"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lang w:eastAsia="ru-RU"/>
        </w:rPr>
        <w:t>Пивом во дворах больше не торгуют?</w:t>
      </w:r>
    </w:p>
    <w:p w:rsidR="00D4114A" w:rsidRPr="00F63A0F" w:rsidRDefault="00D4114A" w:rsidP="00D4114A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3A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10 по 20 июля Госалкогольинспекция провела проверки торговых точек, реализующих спиртосодержащую продукцию. По закону нельзя продавать алкоголь с 22:00 до 10:00, а с 6 марта текущего года запрещена продажа спиртного в </w:t>
      </w:r>
      <w:proofErr w:type="gramStart"/>
      <w:r w:rsidRPr="00F63A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магазинах</w:t>
      </w:r>
      <w:proofErr w:type="gramEnd"/>
      <w:r w:rsidRPr="00F63A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барах, расположенных в многоквартирных домах, если вход в них ведет из двора. Инспекторы проверили более 40 торговых точек. Нашли четырех нарушителей. В домах 17/01 и 17/10 Нового города продолжали торговать пивом. А в торговых </w:t>
      </w:r>
      <w:proofErr w:type="gramStart"/>
      <w:r w:rsidRPr="00F63A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точках</w:t>
      </w:r>
      <w:proofErr w:type="gramEnd"/>
      <w:r w:rsidRPr="00F63A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доме 23/11 и на бульваре Энтузиастов продавали спиртное, не соблюдая установленное время. На их владельцев заведены административные дела, которые передаются в суд. На них будет наложен штраф от 5 до 10 тысяч рублей с конфискацией спиртной продукции.</w:t>
      </w:r>
    </w:p>
    <w:p w:rsidR="00D4114A" w:rsidRDefault="00D4114A" w:rsidP="00D4114A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F63A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словам и.о. руководителя местного органа Госалкогольинспекции Ларисы Богатовой, сегодня продажа алкоголя в многоквартирных домах пока не наблюдается. Из 50 подпадающих под действие закона торговых точек большинство перепрофилировалось, закрылось, или в них были перенесены входы со двора на улицу. Немногие оставшиеся контролируются практически каждый день.</w:t>
      </w:r>
    </w:p>
    <w:p w:rsidR="00D4114A" w:rsidRPr="00D4114A" w:rsidRDefault="00D4114A" w:rsidP="00D4114A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</w:p>
    <w:p w:rsidR="00D4114A" w:rsidRPr="00D4114A" w:rsidRDefault="00D4114A" w:rsidP="00D4114A">
      <w:pPr>
        <w:shd w:val="clear" w:color="auto" w:fill="FFFFFF"/>
        <w:spacing w:before="300" w:after="150" w:line="240" w:lineRule="auto"/>
        <w:contextualSpacing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D4114A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val="en-US" w:eastAsia="ru-RU"/>
        </w:rPr>
        <w:t>http</w:t>
      </w:r>
      <w:r w:rsidRPr="00D4114A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://</w:t>
      </w:r>
      <w:r w:rsidRPr="00D4114A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val="en-US" w:eastAsia="ru-RU"/>
        </w:rPr>
        <w:t>www</w:t>
      </w:r>
      <w:r w:rsidRPr="00D4114A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.</w:t>
      </w:r>
      <w:proofErr w:type="spellStart"/>
      <w:r w:rsidRPr="00D4114A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val="en-US" w:eastAsia="ru-RU"/>
        </w:rPr>
        <w:t>chelnyltd</w:t>
      </w:r>
      <w:proofErr w:type="spellEnd"/>
      <w:r w:rsidRPr="00D4114A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.</w:t>
      </w:r>
      <w:proofErr w:type="spellStart"/>
      <w:r w:rsidRPr="00D4114A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val="en-US" w:eastAsia="ru-RU"/>
        </w:rPr>
        <w:t>ru</w:t>
      </w:r>
      <w:proofErr w:type="spellEnd"/>
      <w:r w:rsidRPr="00D4114A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/</w:t>
      </w:r>
    </w:p>
    <w:p w:rsidR="009717A7" w:rsidRDefault="009717A7"/>
    <w:sectPr w:rsidR="009717A7" w:rsidSect="00971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14A"/>
    <w:rsid w:val="009717A7"/>
    <w:rsid w:val="00A26C6C"/>
    <w:rsid w:val="00D4114A"/>
    <w:rsid w:val="00E34A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1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Исаева Ольга Петровна</dc:creator>
  <cp:lastModifiedBy>Исаева Ольга Петровна</cp:lastModifiedBy>
  <cp:revision>1</cp:revision>
  <dcterms:created xsi:type="dcterms:W3CDTF">2015-08-19T07:02:00Z</dcterms:created>
  <dcterms:modified xsi:type="dcterms:W3CDTF">2015-08-19T07:03:00Z</dcterms:modified>
</cp:coreProperties>
</file>