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C84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 по лицензированию розничной продажи алкогольной</w:t>
      </w:r>
      <w:bookmarkStart w:id="0" w:name="_GoBack"/>
      <w:bookmarkEnd w:id="0"/>
      <w:r w:rsidRPr="004A5C84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продукции и розничной продажи алкогольной продукции при оказании услуг общественного питания</w:t>
      </w:r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84"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Pr="004A5C84">
        <w:rPr>
          <w:rFonts w:ascii="Times New Roman" w:eastAsia="Calibri" w:hAnsi="Times New Roman" w:cs="Times New Roman"/>
          <w:sz w:val="28"/>
          <w:szCs w:val="28"/>
        </w:rPr>
        <w:t>й</w:t>
      </w:r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 (часть вторая) от 5 августа 2000 года №117-ФЗ (далее - НК РФ) (</w:t>
      </w:r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Pr="004A5C84">
        <w:rPr>
          <w:rFonts w:ascii="Times New Roman" w:eastAsia="Calibri" w:hAnsi="Times New Roman" w:cs="Times New Roman"/>
          <w:sz w:val="28"/>
          <w:szCs w:val="28"/>
        </w:rPr>
        <w:t>, 2000, № 32, ст. 3340);</w:t>
      </w:r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8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Pr="004A5C84">
        <w:rPr>
          <w:rFonts w:ascii="Times New Roman" w:eastAsia="Calibri" w:hAnsi="Times New Roman" w:cs="Times New Roman"/>
          <w:sz w:val="28"/>
          <w:szCs w:val="28"/>
        </w:rPr>
        <w:t>й</w:t>
      </w:r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 (Собрание законодательства </w:t>
      </w:r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A5C84">
        <w:rPr>
          <w:rFonts w:ascii="Times New Roman" w:eastAsia="Calibri" w:hAnsi="Times New Roman" w:cs="Times New Roman"/>
          <w:sz w:val="28"/>
          <w:szCs w:val="28"/>
        </w:rPr>
        <w:t>, 1995, № 48, ст. 4553, с учетом внесенных изменений);</w:t>
      </w:r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8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Pr="004A5C84">
        <w:rPr>
          <w:rFonts w:ascii="Times New Roman" w:eastAsia="Calibri" w:hAnsi="Times New Roman" w:cs="Times New Roman"/>
          <w:sz w:val="28"/>
          <w:szCs w:val="28"/>
        </w:rPr>
        <w:t>й</w:t>
      </w:r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(далее - Федеральный закон №210-ФЗ) (Собрание законодательства </w:t>
      </w:r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, 2010, № 31, ст. 4179, с учетом внесенных изменений); </w:t>
      </w:r>
    </w:p>
    <w:p w:rsidR="004A5C84" w:rsidRPr="004A5C84" w:rsidRDefault="004A5C84" w:rsidP="004A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A5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 w:rsidRPr="004A5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4A5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</w:hyperlink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 63-ФЗ «Об электронной подписи» (далее - Федеральный закон № 63-ФЗ) (Собрание законодательства Российской Федерации, 2011, № 15, ст. 2036, с учетом внесенных изменений);</w:t>
      </w:r>
    </w:p>
    <w:p w:rsidR="004A5C84" w:rsidRPr="004A5C84" w:rsidRDefault="004A5C84" w:rsidP="004A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A5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№ 601 «Об основных направлениях совершенствования системы государственного управления» (далее - Указ Президента РФ № 601) (Собрание законодательства Российской Федерации, 2012, № 19, ст. 2338, с учетом внесенных изменений);</w:t>
      </w:r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4A5C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</w:t>
      </w:r>
      <w:r w:rsidRPr="004A5C84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 Кабинета Министров Республики Татарстан от 05.08.2005 года № 391 «Вопросы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потребителей» (далее - Положение, утвержденное постановлением КМ</w:t>
      </w:r>
      <w:proofErr w:type="gramEnd"/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РТ от 05.08.2005 №391) (Сборник постановлений и распоряжений Кабинета Министров Республики Татарстан и нормативных актов республиканских органов исполнительной власти, 10.08.2005, № 30, ст. 0725, с учетом внесенных изменений); </w:t>
      </w:r>
      <w:proofErr w:type="gramEnd"/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 ноября 2010 года №880 (далее – постановление КМ РТ №880) (Сборник </w:t>
      </w:r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постановлений и распоряжений Кабинета Министров Республики Татарстан и нормативных актов республиканских органов исполнительной власти,  08.12.2010, № 46, ст. 2144;</w:t>
      </w:r>
      <w:proofErr w:type="gramEnd"/>
      <w:r w:rsidRPr="004A5C84">
        <w:rPr>
          <w:rFonts w:ascii="Calibri" w:eastAsia="Calibri" w:hAnsi="Calibri" w:cs="Times New Roman"/>
          <w:sz w:val="28"/>
          <w:szCs w:val="28"/>
        </w:rPr>
        <w:t xml:space="preserve"> </w:t>
      </w:r>
      <w:r w:rsidRPr="004A5C84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gramStart"/>
      <w:r w:rsidRPr="004A5C84">
        <w:rPr>
          <w:rFonts w:ascii="Times New Roman" w:eastAsia="Calibri" w:hAnsi="Times New Roman" w:cs="Times New Roman"/>
          <w:sz w:val="28"/>
          <w:szCs w:val="28"/>
        </w:rPr>
        <w:t>20.12.2011 г №48, ст. 2612;</w:t>
      </w:r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5C84">
        <w:rPr>
          <w:rFonts w:ascii="Times New Roman" w:eastAsia="Calibri" w:hAnsi="Times New Roman" w:cs="Times New Roman"/>
          <w:sz w:val="28"/>
          <w:szCs w:val="28"/>
        </w:rPr>
        <w:t>25.05.2012  №40,  ст. 1252, с учетом внесенных изменений</w:t>
      </w:r>
      <w:r w:rsidRPr="004A5C8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4A5C84" w:rsidRPr="004A5C84" w:rsidRDefault="004A5C84" w:rsidP="004A5C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Pr="004A5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Кабинета Министров Республики Татарстан от 15.03.2014 года № 161 «Об установлении минимального размера оплаченного уставного капитала организаций, осуществляющих розничную продажу алкогольной продукции, и признании утратившими силу отдельных постановлений и положений постановлений Кабинета Министров Республики Татарстан</w:t>
        </w:r>
      </w:hyperlink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 КМ РТ №161) (Сборник постановлений и распоряжений Кабинета Министров Республики Татарстан и нормативных актов республиканских органов исполнительной власти,  25.03.2014,  20.05.2014  №37, с учетом</w:t>
      </w:r>
      <w:proofErr w:type="gramEnd"/>
      <w:r w:rsidRPr="004A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изменений);</w:t>
      </w:r>
    </w:p>
    <w:p w:rsidR="004A5C84" w:rsidRPr="004A5C84" w:rsidRDefault="004A5C84" w:rsidP="004A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C84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Минфина России от 14.08.2018 года  № 172н «О форме лицензии на производство и оборот этилового спирта, алкогольной и спиртосодержащей продукции», </w:t>
      </w:r>
      <w:proofErr w:type="gramStart"/>
      <w:r w:rsidRPr="004A5C84">
        <w:rPr>
          <w:rFonts w:ascii="Times New Roman" w:eastAsia="Calibri" w:hAnsi="Times New Roman" w:cs="Times New Roman"/>
          <w:bCs/>
          <w:sz w:val="28"/>
          <w:szCs w:val="28"/>
        </w:rPr>
        <w:t>зарегистрированным</w:t>
      </w:r>
      <w:proofErr w:type="gramEnd"/>
      <w:r w:rsidRPr="004A5C84">
        <w:rPr>
          <w:rFonts w:ascii="Times New Roman" w:eastAsia="Calibri" w:hAnsi="Times New Roman" w:cs="Times New Roman"/>
          <w:bCs/>
          <w:sz w:val="28"/>
          <w:szCs w:val="28"/>
        </w:rPr>
        <w:t xml:space="preserve"> в Минюсте России 19.12.2018 года №53063 («Официальный интернет-портал правовой информации» (</w:t>
      </w:r>
      <w:hyperlink r:id="rId8" w:history="1"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pravo</w:t>
        </w:r>
        <w:proofErr w:type="spellEnd"/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gov</w:t>
        </w:r>
        <w:proofErr w:type="spellEnd"/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4A5C84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A5C84">
        <w:rPr>
          <w:rFonts w:ascii="Times New Roman" w:eastAsia="Calibri" w:hAnsi="Times New Roman" w:cs="Times New Roman"/>
          <w:bCs/>
          <w:sz w:val="28"/>
          <w:szCs w:val="28"/>
        </w:rPr>
        <w:t>) 20.12.18).</w:t>
      </w:r>
    </w:p>
    <w:p w:rsidR="000E7DFA" w:rsidRPr="004A5C84" w:rsidRDefault="000E7DFA"/>
    <w:sectPr w:rsidR="000E7DFA" w:rsidRPr="004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4"/>
    <w:rsid w:val="000E7DFA"/>
    <w:rsid w:val="004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1331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070942&amp;sub=0" TargetMode="External"/><Relationship Id="rId5" Type="http://schemas.openxmlformats.org/officeDocument/2006/relationships/hyperlink" Target="http://mobileonline.garant.ru/document?id=12084522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 Ильдар Мирсияфович</dc:creator>
  <cp:lastModifiedBy>Хузин Ильдар Мирсияфович</cp:lastModifiedBy>
  <cp:revision>1</cp:revision>
  <dcterms:created xsi:type="dcterms:W3CDTF">2020-08-06T06:59:00Z</dcterms:created>
  <dcterms:modified xsi:type="dcterms:W3CDTF">2020-08-06T07:02:00Z</dcterms:modified>
</cp:coreProperties>
</file>