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26" w:rsidRPr="00781326" w:rsidRDefault="00781326" w:rsidP="00781326">
      <w:pPr>
        <w:pStyle w:val="2"/>
        <w:tabs>
          <w:tab w:val="left" w:pos="851"/>
        </w:tabs>
        <w:spacing w:before="127" w:beforeAutospacing="0" w:after="47" w:afterAutospacing="0"/>
        <w:ind w:hanging="567"/>
        <w:contextualSpacing/>
        <w:jc w:val="center"/>
        <w:textAlignment w:val="baseline"/>
        <w:rPr>
          <w:color w:val="0D0D0D" w:themeColor="text1" w:themeTint="F2"/>
          <w:sz w:val="32"/>
          <w:szCs w:val="32"/>
        </w:rPr>
      </w:pPr>
      <w:r w:rsidRPr="00D36174">
        <w:rPr>
          <w:color w:val="0D0D0D" w:themeColor="text1" w:themeTint="F2"/>
          <w:sz w:val="32"/>
          <w:szCs w:val="32"/>
        </w:rPr>
        <w:t>В Татарстане закрыли 50 сайтов по продаже алкоголя</w:t>
      </w:r>
    </w:p>
    <w:p w:rsidR="00781326" w:rsidRPr="005115F3" w:rsidRDefault="00781326" w:rsidP="00781326">
      <w:pPr>
        <w:pStyle w:val="2"/>
        <w:spacing w:before="127" w:beforeAutospacing="0" w:after="47" w:afterAutospacing="0"/>
        <w:ind w:hanging="567"/>
        <w:contextualSpacing/>
        <w:textAlignment w:val="baseline"/>
        <w:rPr>
          <w:b w:val="0"/>
          <w:color w:val="0D0D0D" w:themeColor="text1" w:themeTint="F2"/>
          <w:sz w:val="28"/>
          <w:szCs w:val="28"/>
        </w:rPr>
      </w:pPr>
      <w:r w:rsidRPr="005115F3">
        <w:rPr>
          <w:color w:val="0D0D0D" w:themeColor="text1" w:themeTint="F2"/>
          <w:sz w:val="32"/>
          <w:szCs w:val="32"/>
        </w:rPr>
        <w:t xml:space="preserve">        </w:t>
      </w:r>
      <w:r w:rsidRPr="005115F3">
        <w:rPr>
          <w:b w:val="0"/>
          <w:color w:val="0D0D0D" w:themeColor="text1" w:themeTint="F2"/>
          <w:sz w:val="18"/>
          <w:szCs w:val="18"/>
        </w:rPr>
        <w:t xml:space="preserve">             </w:t>
      </w:r>
      <w:r w:rsidRPr="005115F3">
        <w:rPr>
          <w:b w:val="0"/>
          <w:color w:val="0D0D0D" w:themeColor="text1" w:themeTint="F2"/>
          <w:sz w:val="28"/>
          <w:szCs w:val="28"/>
        </w:rPr>
        <w:t xml:space="preserve">В Татарстане ограничили доступ к 50 сайтам, которые специализировались на продаже алкогольной продукции в ночное время. Об этом сообщает прокуратура республики. В ходе совместной с региональными управлениями </w:t>
      </w:r>
      <w:proofErr w:type="spellStart"/>
      <w:r w:rsidRPr="005115F3">
        <w:rPr>
          <w:b w:val="0"/>
          <w:color w:val="0D0D0D" w:themeColor="text1" w:themeTint="F2"/>
          <w:sz w:val="28"/>
          <w:szCs w:val="28"/>
        </w:rPr>
        <w:t>Роскомнадзора</w:t>
      </w:r>
      <w:proofErr w:type="spellEnd"/>
      <w:r w:rsidRPr="005115F3">
        <w:rPr>
          <w:b w:val="0"/>
          <w:color w:val="0D0D0D" w:themeColor="text1" w:themeTint="F2"/>
          <w:sz w:val="28"/>
          <w:szCs w:val="28"/>
        </w:rPr>
        <w:t xml:space="preserve"> и Госалкогольинспекцией проверки было установлено, что сайты </w:t>
      </w:r>
      <w:proofErr w:type="spellStart"/>
      <w:r w:rsidRPr="005115F3">
        <w:rPr>
          <w:b w:val="0"/>
          <w:color w:val="0D0D0D" w:themeColor="text1" w:themeTint="F2"/>
          <w:sz w:val="28"/>
          <w:szCs w:val="28"/>
        </w:rPr>
        <w:t>завуалированно</w:t>
      </w:r>
      <w:proofErr w:type="spellEnd"/>
      <w:r w:rsidRPr="005115F3">
        <w:rPr>
          <w:b w:val="0"/>
          <w:color w:val="0D0D0D" w:themeColor="text1" w:themeTint="F2"/>
          <w:sz w:val="28"/>
          <w:szCs w:val="28"/>
        </w:rPr>
        <w:t xml:space="preserve"> принимают заказы на круглосуточную доставку спиртных напитков – от пива до элитных коньяков. Клиентам предлагалось купить на сайте какой-нибудь сувенир, например, бокал или зажигалку по цене, равной стоимости бутылки спиртного. Затем покупателю вместе с заказанным товаром привозили спиртное, которое вручали как подарок к сделанной покупке.</w:t>
      </w:r>
    </w:p>
    <w:p w:rsidR="00781326" w:rsidRPr="005115F3" w:rsidRDefault="00781326" w:rsidP="00781326">
      <w:pPr>
        <w:pStyle w:val="2"/>
        <w:tabs>
          <w:tab w:val="left" w:pos="851"/>
        </w:tabs>
        <w:spacing w:before="127" w:beforeAutospacing="0" w:after="47" w:afterAutospacing="0"/>
        <w:ind w:hanging="567"/>
        <w:contextualSpacing/>
        <w:textAlignment w:val="baseline"/>
        <w:rPr>
          <w:b w:val="0"/>
          <w:color w:val="0D0D0D" w:themeColor="text1" w:themeTint="F2"/>
          <w:sz w:val="28"/>
          <w:szCs w:val="28"/>
        </w:rPr>
      </w:pPr>
      <w:r w:rsidRPr="005115F3">
        <w:rPr>
          <w:b w:val="0"/>
          <w:color w:val="0D0D0D" w:themeColor="text1" w:themeTint="F2"/>
          <w:sz w:val="28"/>
          <w:szCs w:val="28"/>
        </w:rPr>
        <w:t xml:space="preserve">        Суд на основании ФЗ «Об информации, информационных технологиях и о защите информации» признал работу сайтов незаконной, </w:t>
      </w:r>
      <w:proofErr w:type="spellStart"/>
      <w:r w:rsidRPr="005115F3">
        <w:rPr>
          <w:b w:val="0"/>
          <w:color w:val="0D0D0D" w:themeColor="text1" w:themeTint="F2"/>
          <w:sz w:val="28"/>
          <w:szCs w:val="28"/>
        </w:rPr>
        <w:t>Роскомнадзор</w:t>
      </w:r>
      <w:proofErr w:type="spellEnd"/>
      <w:r w:rsidRPr="005115F3">
        <w:rPr>
          <w:b w:val="0"/>
          <w:color w:val="0D0D0D" w:themeColor="text1" w:themeTint="F2"/>
          <w:sz w:val="28"/>
          <w:szCs w:val="28"/>
        </w:rPr>
        <w:t xml:space="preserve"> ограничил к ним доступ.</w:t>
      </w:r>
    </w:p>
    <w:p w:rsidR="00781326" w:rsidRPr="005115F3" w:rsidRDefault="00781326" w:rsidP="00781326">
      <w:pPr>
        <w:pStyle w:val="2"/>
        <w:tabs>
          <w:tab w:val="left" w:pos="851"/>
        </w:tabs>
        <w:spacing w:before="127" w:beforeAutospacing="0" w:after="47" w:afterAutospacing="0"/>
        <w:contextualSpacing/>
        <w:textAlignment w:val="baseline"/>
        <w:rPr>
          <w:b w:val="0"/>
          <w:color w:val="0D0D0D" w:themeColor="text1" w:themeTint="F2"/>
          <w:sz w:val="18"/>
          <w:szCs w:val="18"/>
        </w:rPr>
      </w:pPr>
      <w:r w:rsidRPr="005115F3">
        <w:rPr>
          <w:b w:val="0"/>
          <w:color w:val="0D0D0D" w:themeColor="text1" w:themeTint="F2"/>
          <w:sz w:val="28"/>
          <w:szCs w:val="28"/>
        </w:rPr>
        <w:t>Напомним, закон о запрете продажи алкоголя в ночное время был принят в Татарстане в конце 2010 года. Согласно ему в республике запрещена розничная продажа спиртных напитков с 22.00 до 10.00, кроме как в барах, ресторанах.</w:t>
      </w:r>
    </w:p>
    <w:p w:rsidR="00781326" w:rsidRDefault="00781326" w:rsidP="00781326">
      <w:pPr>
        <w:pStyle w:val="b-articletext"/>
        <w:shd w:val="clear" w:color="auto" w:fill="FFFFFF"/>
        <w:spacing w:before="0" w:beforeAutospacing="0" w:after="0" w:afterAutospacing="0"/>
        <w:contextualSpacing/>
        <w:textAlignment w:val="baseline"/>
        <w:rPr>
          <w:color w:val="0D0D0D" w:themeColor="text1" w:themeTint="F2"/>
          <w:sz w:val="28"/>
          <w:szCs w:val="28"/>
          <w:bdr w:val="none" w:sz="0" w:space="0" w:color="auto" w:frame="1"/>
          <w:lang w:val="en-US"/>
        </w:rPr>
      </w:pPr>
    </w:p>
    <w:p w:rsidR="00781326" w:rsidRPr="00781326" w:rsidRDefault="00781326" w:rsidP="00781326">
      <w:pPr>
        <w:pStyle w:val="b-articletext"/>
        <w:shd w:val="clear" w:color="auto" w:fill="FFFFFF"/>
        <w:spacing w:before="0" w:beforeAutospacing="0" w:after="0" w:afterAutospacing="0"/>
        <w:contextualSpacing/>
        <w:textAlignment w:val="baseline"/>
        <w:rPr>
          <w:b/>
          <w:color w:val="0D0D0D" w:themeColor="text1" w:themeTint="F2"/>
          <w:sz w:val="28"/>
          <w:szCs w:val="28"/>
          <w:bdr w:val="none" w:sz="0" w:space="0" w:color="auto" w:frame="1"/>
          <w:lang w:val="en-US"/>
        </w:rPr>
      </w:pPr>
      <w:proofErr w:type="spellStart"/>
      <w:r w:rsidRPr="00781326">
        <w:rPr>
          <w:b/>
          <w:color w:val="0D0D0D" w:themeColor="text1" w:themeTint="F2"/>
          <w:sz w:val="28"/>
          <w:szCs w:val="28"/>
          <w:bdr w:val="none" w:sz="0" w:space="0" w:color="auto" w:frame="1"/>
        </w:rPr>
        <w:t>Подробнее</w:t>
      </w:r>
      <w:proofErr w:type="spellEnd"/>
      <w:r w:rsidRPr="00781326">
        <w:rPr>
          <w:b/>
          <w:color w:val="0D0D0D" w:themeColor="text1" w:themeTint="F2"/>
          <w:sz w:val="28"/>
          <w:szCs w:val="28"/>
          <w:bdr w:val="none" w:sz="0" w:space="0" w:color="auto" w:frame="1"/>
          <w:lang w:val="en-US"/>
        </w:rPr>
        <w:t>:</w:t>
      </w:r>
      <w:proofErr w:type="spellStart"/>
      <w:r w:rsidRPr="00781326">
        <w:rPr>
          <w:b/>
        </w:rPr>
        <w:fldChar w:fldCharType="begin"/>
      </w:r>
      <w:proofErr w:type="spellEnd"/>
      <w:r w:rsidRPr="00781326">
        <w:rPr>
          <w:b/>
          <w:lang w:val="en-US"/>
        </w:rPr>
        <w:instrText>HYPERLINK "http://www.kommersant.ru/doc/2675838"</w:instrText>
      </w:r>
      <w:proofErr w:type="spellStart"/>
      <w:r w:rsidRPr="00781326">
        <w:rPr>
          <w:b/>
        </w:rPr>
        <w:fldChar w:fldCharType="separate"/>
      </w:r>
      <w:proofErr w:type="spellEnd"/>
      <w:r w:rsidRPr="00781326">
        <w:rPr>
          <w:rStyle w:val="a3"/>
          <w:b/>
          <w:color w:val="0D0D0D" w:themeColor="text1" w:themeTint="F2"/>
          <w:sz w:val="28"/>
          <w:szCs w:val="28"/>
          <w:bdr w:val="none" w:sz="0" w:space="0" w:color="auto" w:frame="1"/>
          <w:lang w:val="en-US"/>
        </w:rPr>
        <w:t>http://www.kommersant.ru/doc/2675838</w:t>
      </w:r>
      <w:r w:rsidRPr="00781326">
        <w:rPr>
          <w:b/>
        </w:rPr>
        <w:fldChar w:fldCharType="end"/>
      </w:r>
    </w:p>
    <w:p w:rsidR="009717A7" w:rsidRPr="00781326" w:rsidRDefault="009717A7">
      <w:pPr>
        <w:rPr>
          <w:lang w:val="en-US"/>
        </w:rPr>
      </w:pPr>
    </w:p>
    <w:sectPr w:rsidR="009717A7" w:rsidRPr="00781326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781326"/>
    <w:rsid w:val="00781326"/>
    <w:rsid w:val="009717A7"/>
    <w:rsid w:val="00C47A89"/>
    <w:rsid w:val="00E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A7"/>
  </w:style>
  <w:style w:type="paragraph" w:styleId="2">
    <w:name w:val="heading 2"/>
    <w:basedOn w:val="a"/>
    <w:link w:val="20"/>
    <w:uiPriority w:val="9"/>
    <w:qFormat/>
    <w:rsid w:val="007813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13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81326"/>
    <w:rPr>
      <w:color w:val="0000FF"/>
      <w:u w:val="single"/>
    </w:rPr>
  </w:style>
  <w:style w:type="paragraph" w:customStyle="1" w:styleId="b-articletext">
    <w:name w:val="b-article__text"/>
    <w:basedOn w:val="a"/>
    <w:rsid w:val="00781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2015-03-16T06:42:00Z</dcterms:created>
  <dcterms:modified xsi:type="dcterms:W3CDTF">2015-03-16T06:43:00Z</dcterms:modified>
</cp:coreProperties>
</file>