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10" w:rsidRPr="00D55CD3" w:rsidRDefault="00F96610" w:rsidP="00F96610">
      <w:pPr>
        <w:ind w:right="-241"/>
        <w:rPr>
          <w:strike/>
          <w:spacing w:val="-3"/>
          <w:sz w:val="28"/>
          <w:szCs w:val="28"/>
        </w:rPr>
      </w:pPr>
    </w:p>
    <w:p w:rsidR="00922E92" w:rsidRPr="00F96610" w:rsidRDefault="00F96610" w:rsidP="00245A12">
      <w:pPr>
        <w:pStyle w:val="2"/>
        <w:ind w:right="-241" w:firstLine="425"/>
        <w:jc w:val="center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ПРОЕКТ</w:t>
      </w: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F96610" w:rsidP="00245A12">
      <w:pPr>
        <w:ind w:firstLine="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8910C3" w:rsidRPr="00245A12" w:rsidRDefault="008910C3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B22F05" w:rsidP="00245A12">
      <w:pPr>
        <w:ind w:firstLine="27"/>
        <w:jc w:val="both"/>
        <w:rPr>
          <w:sz w:val="28"/>
          <w:szCs w:val="28"/>
        </w:rPr>
      </w:pPr>
    </w:p>
    <w:p w:rsidR="00B22F05" w:rsidRPr="00245A12" w:rsidRDefault="00185E11" w:rsidP="00245A12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E1F42">
        <w:rPr>
          <w:sz w:val="28"/>
          <w:szCs w:val="28"/>
        </w:rPr>
        <w:t>й</w:t>
      </w:r>
      <w:r w:rsidR="00B22F05" w:rsidRPr="00245A1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Положение о </w:t>
      </w:r>
      <w:r w:rsidR="00DC7990">
        <w:rPr>
          <w:sz w:val="28"/>
          <w:szCs w:val="28"/>
        </w:rPr>
        <w:t xml:space="preserve">               Го</w:t>
      </w:r>
      <w:r>
        <w:rPr>
          <w:sz w:val="28"/>
          <w:szCs w:val="28"/>
        </w:rPr>
        <w:t xml:space="preserve">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</w:t>
      </w:r>
      <w:r w:rsidR="00B22F05" w:rsidRPr="00245A1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B22F05" w:rsidRPr="00245A12">
        <w:rPr>
          <w:sz w:val="28"/>
          <w:szCs w:val="28"/>
        </w:rPr>
        <w:t xml:space="preserve">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</w:t>
      </w:r>
    </w:p>
    <w:p w:rsidR="0091615D" w:rsidRPr="00245A12" w:rsidRDefault="0091615D" w:rsidP="00245A12">
      <w:pPr>
        <w:pStyle w:val="a4"/>
        <w:ind w:right="-241" w:firstLine="425"/>
        <w:rPr>
          <w:szCs w:val="28"/>
        </w:rPr>
      </w:pPr>
    </w:p>
    <w:p w:rsidR="00B22F05" w:rsidRPr="00245A12" w:rsidRDefault="00B22F05" w:rsidP="00245A12">
      <w:pPr>
        <w:pStyle w:val="a4"/>
        <w:ind w:right="-241" w:firstLine="425"/>
        <w:rPr>
          <w:szCs w:val="28"/>
        </w:rPr>
      </w:pPr>
    </w:p>
    <w:p w:rsidR="00E9533B" w:rsidRPr="00245A12" w:rsidRDefault="00E9533B" w:rsidP="00245A12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E9533B" w:rsidRPr="00245A12" w:rsidRDefault="00E9533B" w:rsidP="00245A1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</w:p>
    <w:p w:rsidR="002E1F42" w:rsidRDefault="00105A83" w:rsidP="002E1F42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gramStart"/>
      <w:r w:rsidRPr="002E1F42">
        <w:rPr>
          <w:rFonts w:eastAsia="Calibri" w:cs="Arial"/>
          <w:sz w:val="28"/>
          <w:szCs w:val="28"/>
        </w:rPr>
        <w:t xml:space="preserve">Внести в </w:t>
      </w:r>
      <w:r w:rsidR="00185E11" w:rsidRPr="002E1F42">
        <w:rPr>
          <w:rFonts w:eastAsia="Calibri" w:cs="Arial"/>
          <w:sz w:val="28"/>
          <w:szCs w:val="28"/>
        </w:rPr>
        <w:t xml:space="preserve">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</w:t>
      </w:r>
      <w:r w:rsidRPr="002E1F42">
        <w:rPr>
          <w:rFonts w:eastAsia="Calibri" w:cs="Arial"/>
          <w:sz w:val="28"/>
          <w:szCs w:val="28"/>
        </w:rPr>
        <w:t>постановление</w:t>
      </w:r>
      <w:r w:rsidR="00185E11" w:rsidRPr="002E1F42">
        <w:rPr>
          <w:rFonts w:eastAsia="Calibri" w:cs="Arial"/>
          <w:sz w:val="28"/>
          <w:szCs w:val="28"/>
        </w:rPr>
        <w:t>м</w:t>
      </w:r>
      <w:r w:rsidRPr="002E1F42">
        <w:rPr>
          <w:rFonts w:eastAsia="Calibri" w:cs="Arial"/>
          <w:sz w:val="28"/>
          <w:szCs w:val="28"/>
        </w:rPr>
        <w:t xml:space="preserve"> Кабинета Министро</w:t>
      </w:r>
      <w:r w:rsidR="00F273F5" w:rsidRPr="002E1F42">
        <w:rPr>
          <w:rFonts w:eastAsia="Calibri" w:cs="Arial"/>
          <w:sz w:val="28"/>
          <w:szCs w:val="28"/>
        </w:rPr>
        <w:t xml:space="preserve">в Республики Татарстан от </w:t>
      </w:r>
      <w:r w:rsidR="00D05542" w:rsidRPr="002E1F42">
        <w:rPr>
          <w:rFonts w:eastAsia="Calibri" w:cs="Arial"/>
          <w:sz w:val="28"/>
          <w:szCs w:val="28"/>
        </w:rPr>
        <w:t>0</w:t>
      </w:r>
      <w:r w:rsidR="00F273F5" w:rsidRPr="002E1F42">
        <w:rPr>
          <w:rFonts w:eastAsia="Calibri" w:cs="Arial"/>
          <w:sz w:val="28"/>
          <w:szCs w:val="28"/>
        </w:rPr>
        <w:t>5</w:t>
      </w:r>
      <w:r w:rsidR="00D05542" w:rsidRPr="002E1F42">
        <w:rPr>
          <w:rFonts w:eastAsia="Calibri" w:cs="Arial"/>
          <w:sz w:val="28"/>
          <w:szCs w:val="28"/>
        </w:rPr>
        <w:t>.08.</w:t>
      </w:r>
      <w:r w:rsidRPr="002E1F42">
        <w:rPr>
          <w:rFonts w:eastAsia="Calibri" w:cs="Arial"/>
          <w:sz w:val="28"/>
          <w:szCs w:val="28"/>
        </w:rPr>
        <w:t>2005</w:t>
      </w:r>
      <w:r w:rsidR="00F273F5" w:rsidRPr="002E1F42">
        <w:rPr>
          <w:rFonts w:eastAsia="Calibri" w:cs="Arial"/>
          <w:sz w:val="28"/>
          <w:szCs w:val="28"/>
        </w:rPr>
        <w:t xml:space="preserve"> </w:t>
      </w:r>
      <w:r w:rsidR="00161394" w:rsidRPr="002E1F42">
        <w:rPr>
          <w:rFonts w:eastAsia="Calibri" w:cs="Arial"/>
          <w:sz w:val="28"/>
          <w:szCs w:val="28"/>
        </w:rPr>
        <w:t>№ 391 «Вопросы Г</w:t>
      </w:r>
      <w:r w:rsidRPr="002E1F42">
        <w:rPr>
          <w:rFonts w:eastAsia="Calibri" w:cs="Arial"/>
          <w:sz w:val="28"/>
          <w:szCs w:val="28"/>
        </w:rPr>
        <w:t xml:space="preserve">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 </w:t>
      </w:r>
      <w:r w:rsidRPr="002E1F42">
        <w:rPr>
          <w:rFonts w:cs="Arial"/>
          <w:sz w:val="28"/>
          <w:szCs w:val="28"/>
        </w:rPr>
        <w:t>(с изменениями, внесенными постановлениями</w:t>
      </w:r>
      <w:proofErr w:type="gramEnd"/>
      <w:r w:rsidRPr="002E1F42">
        <w:rPr>
          <w:rFonts w:cs="Arial"/>
          <w:sz w:val="28"/>
          <w:szCs w:val="28"/>
        </w:rPr>
        <w:t xml:space="preserve"> </w:t>
      </w:r>
      <w:proofErr w:type="gramStart"/>
      <w:r w:rsidRPr="002E1F42">
        <w:rPr>
          <w:rFonts w:cs="Arial"/>
          <w:sz w:val="28"/>
          <w:szCs w:val="28"/>
        </w:rPr>
        <w:t xml:space="preserve">Кабинета Министров Республики Татарстан </w:t>
      </w:r>
      <w:r w:rsidRPr="002E1F42">
        <w:rPr>
          <w:sz w:val="28"/>
          <w:szCs w:val="28"/>
        </w:rPr>
        <w:t xml:space="preserve">от 05.09.2005 № 431, от 29.12.2005 № 649, от 01.03.2006 № 90, от 14.08.2006 № 415, от 05.03.2008 № 137, от 05.05.2008 № 289, от 10.06.2009 № 383, от </w:t>
      </w:r>
      <w:r w:rsidRPr="002E1F42">
        <w:rPr>
          <w:sz w:val="28"/>
          <w:szCs w:val="28"/>
        </w:rPr>
        <w:lastRenderedPageBreak/>
        <w:t>19.07.2010 № 574, от 17.12.2010 № 1078, от 07.11.2011 № 921, от 25.11.2011 № 965, от 31.08.2012</w:t>
      </w:r>
      <w:r w:rsidR="008910C3" w:rsidRPr="002E1F42">
        <w:rPr>
          <w:sz w:val="28"/>
          <w:szCs w:val="28"/>
        </w:rPr>
        <w:t xml:space="preserve"> </w:t>
      </w:r>
      <w:r w:rsidRPr="002E1F42">
        <w:rPr>
          <w:sz w:val="28"/>
          <w:szCs w:val="28"/>
        </w:rPr>
        <w:t xml:space="preserve">№ 742, от 19.01.2013 № 21, от 31.10.2013 № 824, </w:t>
      </w:r>
      <w:r w:rsidRPr="002E1F42">
        <w:rPr>
          <w:rFonts w:eastAsia="Calibri"/>
          <w:sz w:val="28"/>
          <w:szCs w:val="28"/>
        </w:rPr>
        <w:t>от 26.02.2014</w:t>
      </w:r>
      <w:r w:rsidR="008910C3" w:rsidRPr="002E1F42">
        <w:rPr>
          <w:rFonts w:eastAsia="Calibri"/>
          <w:sz w:val="28"/>
          <w:szCs w:val="28"/>
        </w:rPr>
        <w:t xml:space="preserve"> № </w:t>
      </w:r>
      <w:r w:rsidRPr="002E1F42">
        <w:rPr>
          <w:rFonts w:eastAsia="Calibri"/>
          <w:sz w:val="28"/>
          <w:szCs w:val="28"/>
        </w:rPr>
        <w:t>123, от 02.10.2015 № 730, от 26.08.2016 № 593</w:t>
      </w:r>
      <w:r w:rsidR="00185E11" w:rsidRPr="002E1F42">
        <w:rPr>
          <w:rFonts w:eastAsia="Calibri"/>
          <w:sz w:val="28"/>
          <w:szCs w:val="28"/>
        </w:rPr>
        <w:t>, от 08.08.2018 № 644</w:t>
      </w:r>
      <w:r w:rsidR="0026681A" w:rsidRPr="002E1F42">
        <w:rPr>
          <w:rFonts w:eastAsia="Calibri"/>
          <w:sz w:val="28"/>
          <w:szCs w:val="28"/>
        </w:rPr>
        <w:t>, от 01.11.2018</w:t>
      </w:r>
      <w:proofErr w:type="gramEnd"/>
      <w:r w:rsidR="0026681A" w:rsidRPr="002E1F42">
        <w:rPr>
          <w:rFonts w:eastAsia="Calibri"/>
          <w:sz w:val="28"/>
          <w:szCs w:val="28"/>
        </w:rPr>
        <w:t xml:space="preserve"> № </w:t>
      </w:r>
      <w:proofErr w:type="gramStart"/>
      <w:r w:rsidR="00D55CD3" w:rsidRPr="002E1F42">
        <w:rPr>
          <w:rFonts w:eastAsia="Calibri"/>
          <w:sz w:val="28"/>
          <w:szCs w:val="28"/>
        </w:rPr>
        <w:t xml:space="preserve">976, от 18.12.2018 </w:t>
      </w:r>
      <w:r w:rsidR="00D5570D" w:rsidRPr="002E1F42">
        <w:rPr>
          <w:rFonts w:eastAsia="Calibri"/>
          <w:sz w:val="28"/>
          <w:szCs w:val="28"/>
        </w:rPr>
        <w:t>№ 1159</w:t>
      </w:r>
      <w:r w:rsidR="009300EB" w:rsidRPr="002E1F42">
        <w:rPr>
          <w:rFonts w:eastAsia="Calibri"/>
          <w:sz w:val="28"/>
          <w:szCs w:val="28"/>
        </w:rPr>
        <w:t>, от 29.12.2018 № 1299</w:t>
      </w:r>
      <w:r w:rsidR="001A03DA" w:rsidRPr="002E1F42">
        <w:rPr>
          <w:rFonts w:eastAsia="Calibri"/>
          <w:sz w:val="28"/>
          <w:szCs w:val="28"/>
        </w:rPr>
        <w:t>, от 17.02.2020 № 120</w:t>
      </w:r>
      <w:r w:rsidR="007D7A75" w:rsidRPr="002E1F42">
        <w:rPr>
          <w:rFonts w:eastAsia="Calibri"/>
          <w:sz w:val="28"/>
          <w:szCs w:val="28"/>
        </w:rPr>
        <w:t>, от 15.04.2020 № 288</w:t>
      </w:r>
      <w:r w:rsidR="0011581D">
        <w:rPr>
          <w:rFonts w:eastAsia="Calibri"/>
          <w:sz w:val="28"/>
          <w:szCs w:val="28"/>
        </w:rPr>
        <w:t xml:space="preserve">, от 24.08.2020 № 724, от 03.11.2020 № 987) </w:t>
      </w:r>
      <w:r w:rsidR="002E1F42">
        <w:rPr>
          <w:rFonts w:cs="Arial"/>
          <w:sz w:val="28"/>
          <w:szCs w:val="28"/>
        </w:rPr>
        <w:t xml:space="preserve">следующие </w:t>
      </w:r>
      <w:r w:rsidR="000C41AC" w:rsidRPr="002E1F42">
        <w:rPr>
          <w:rFonts w:cs="Arial"/>
          <w:sz w:val="28"/>
          <w:szCs w:val="28"/>
        </w:rPr>
        <w:t xml:space="preserve"> изменени</w:t>
      </w:r>
      <w:r w:rsidR="002E1F42" w:rsidRPr="002E1F42">
        <w:rPr>
          <w:rFonts w:cs="Arial"/>
          <w:sz w:val="28"/>
          <w:szCs w:val="28"/>
        </w:rPr>
        <w:t>я</w:t>
      </w:r>
      <w:r w:rsidR="002E1F42">
        <w:rPr>
          <w:rFonts w:cs="Arial"/>
          <w:sz w:val="28"/>
          <w:szCs w:val="28"/>
        </w:rPr>
        <w:t>:</w:t>
      </w:r>
      <w:proofErr w:type="gramEnd"/>
    </w:p>
    <w:p w:rsidR="0011581D" w:rsidRDefault="009F0936" w:rsidP="002E1F42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пункт</w:t>
      </w:r>
      <w:r w:rsidR="0011581D">
        <w:rPr>
          <w:rFonts w:cs="Arial"/>
          <w:sz w:val="28"/>
          <w:szCs w:val="28"/>
        </w:rPr>
        <w:t xml:space="preserve"> 3.3</w:t>
      </w:r>
      <w:r>
        <w:rPr>
          <w:rFonts w:cs="Arial"/>
          <w:sz w:val="28"/>
          <w:szCs w:val="28"/>
        </w:rPr>
        <w:t xml:space="preserve"> изложить в следующей редакции</w:t>
      </w:r>
      <w:r w:rsidR="0011581D">
        <w:rPr>
          <w:rFonts w:cs="Arial"/>
          <w:sz w:val="28"/>
          <w:szCs w:val="28"/>
        </w:rPr>
        <w:t>:</w:t>
      </w:r>
    </w:p>
    <w:p w:rsidR="009F0936" w:rsidRPr="00BB4772" w:rsidRDefault="00BB4772" w:rsidP="00BB4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0936" w:rsidRPr="00BB4772">
        <w:rPr>
          <w:sz w:val="28"/>
          <w:szCs w:val="28"/>
        </w:rPr>
        <w:t xml:space="preserve">3.3. Госалкогольинспекция Республики Татарстан в соответствии с </w:t>
      </w:r>
      <w:r>
        <w:rPr>
          <w:sz w:val="28"/>
          <w:szCs w:val="28"/>
        </w:rPr>
        <w:t>п.п.3.1</w:t>
      </w:r>
      <w:r w:rsidR="009F0936" w:rsidRPr="00BB4772">
        <w:rPr>
          <w:sz w:val="28"/>
          <w:szCs w:val="28"/>
        </w:rPr>
        <w:t xml:space="preserve"> и </w:t>
      </w:r>
      <w:r>
        <w:rPr>
          <w:sz w:val="28"/>
          <w:szCs w:val="28"/>
        </w:rPr>
        <w:t>3.2</w:t>
      </w:r>
      <w:r w:rsidR="009F0936" w:rsidRPr="00BB4772">
        <w:rPr>
          <w:sz w:val="28"/>
          <w:szCs w:val="28"/>
        </w:rPr>
        <w:t xml:space="preserve"> настоящего Положения осуществляет следующие полномочия:</w:t>
      </w:r>
    </w:p>
    <w:p w:rsidR="009F0936" w:rsidRDefault="00BB4772" w:rsidP="00BB4772">
      <w:pPr>
        <w:ind w:firstLine="709"/>
        <w:jc w:val="both"/>
        <w:rPr>
          <w:sz w:val="28"/>
          <w:szCs w:val="28"/>
        </w:rPr>
      </w:pPr>
      <w:r w:rsidRPr="0011581D">
        <w:rPr>
          <w:sz w:val="28"/>
          <w:szCs w:val="28"/>
        </w:rPr>
        <w:t>лицензир</w:t>
      </w:r>
      <w:r>
        <w:rPr>
          <w:sz w:val="28"/>
          <w:szCs w:val="28"/>
        </w:rPr>
        <w:t>ует</w:t>
      </w:r>
      <w:r w:rsidRPr="0011581D">
        <w:rPr>
          <w:sz w:val="28"/>
          <w:szCs w:val="28"/>
        </w:rPr>
        <w:t xml:space="preserve"> розничн</w:t>
      </w:r>
      <w:r>
        <w:rPr>
          <w:sz w:val="28"/>
          <w:szCs w:val="28"/>
        </w:rPr>
        <w:t>ую</w:t>
      </w:r>
      <w:r w:rsidRPr="0011581D">
        <w:rPr>
          <w:sz w:val="28"/>
          <w:szCs w:val="28"/>
        </w:rPr>
        <w:t xml:space="preserve"> продаж</w:t>
      </w:r>
      <w:r>
        <w:rPr>
          <w:sz w:val="28"/>
          <w:szCs w:val="28"/>
        </w:rPr>
        <w:t>у</w:t>
      </w:r>
      <w:r w:rsidRPr="0011581D">
        <w:rPr>
          <w:sz w:val="28"/>
          <w:szCs w:val="28"/>
        </w:rPr>
        <w:t xml:space="preserve"> алкогольной продукции (за исключением лицензирования розничной продажи произведенной сельскохозяйственными производи</w:t>
      </w:r>
      <w:r>
        <w:rPr>
          <w:sz w:val="28"/>
          <w:szCs w:val="28"/>
        </w:rPr>
        <w:t>телями винодельческой продукции)</w:t>
      </w:r>
      <w:r w:rsidR="009F0936" w:rsidRPr="00BB4772">
        <w:rPr>
          <w:sz w:val="28"/>
          <w:szCs w:val="28"/>
        </w:rPr>
        <w:t>;</w:t>
      </w:r>
    </w:p>
    <w:p w:rsidR="00BB4772" w:rsidRDefault="00BB4772" w:rsidP="00BB4772">
      <w:pPr>
        <w:ind w:firstLine="709"/>
        <w:jc w:val="both"/>
        <w:rPr>
          <w:sz w:val="28"/>
          <w:szCs w:val="28"/>
        </w:rPr>
      </w:pPr>
      <w:r w:rsidRPr="0011581D">
        <w:rPr>
          <w:sz w:val="28"/>
          <w:szCs w:val="28"/>
        </w:rPr>
        <w:t>при</w:t>
      </w:r>
      <w:r>
        <w:rPr>
          <w:sz w:val="28"/>
          <w:szCs w:val="28"/>
        </w:rPr>
        <w:t>нимает</w:t>
      </w:r>
      <w:r w:rsidRPr="00115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декларации </w:t>
      </w:r>
      <w:r w:rsidRPr="0011581D">
        <w:rPr>
          <w:sz w:val="28"/>
          <w:szCs w:val="28"/>
        </w:rPr>
        <w:t>об объеме розничной продажи алкогольной и спиртосодержащей продукции, об объеме собранного винограда для производства винодельческой продукции;</w:t>
      </w:r>
    </w:p>
    <w:p w:rsidR="00111782" w:rsidRPr="00111782" w:rsidRDefault="00111782" w:rsidP="001117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606"/>
      <w:r w:rsidRPr="00111782">
        <w:rPr>
          <w:sz w:val="28"/>
          <w:szCs w:val="28"/>
        </w:rPr>
        <w:t>осуществляет региональный государственный контроль (надзор) в области розничной продажи алкогольной и спиртосодержащей продукции;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bookmarkStart w:id="1" w:name="sub_337"/>
      <w:bookmarkEnd w:id="0"/>
      <w:proofErr w:type="gramStart"/>
      <w:r w:rsidRPr="00BB4772">
        <w:rPr>
          <w:sz w:val="28"/>
          <w:szCs w:val="28"/>
        </w:rPr>
        <w:t>в пределах компетенции, установленной для органов государственной власти субъектов Российской Федерации, обеспечивает осуществление контроля за своевременным и достоверным представлением организациями и индивидуальными предпринимателями без образования юридического лица отчетов, информации, сведений, деклараций, других документов, связанных с обеспечением государственного контроля в сфере розничной продажи алкогольной и спиртосодержащей продукции;</w:t>
      </w:r>
      <w:proofErr w:type="gramEnd"/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bookmarkStart w:id="2" w:name="sub_339"/>
      <w:bookmarkEnd w:id="1"/>
      <w:proofErr w:type="gramStart"/>
      <w:r w:rsidRPr="00BB4772">
        <w:rPr>
          <w:sz w:val="28"/>
          <w:szCs w:val="28"/>
        </w:rPr>
        <w:t>вносит предложения и участвует</w:t>
      </w:r>
      <w:proofErr w:type="gramEnd"/>
      <w:r w:rsidRPr="00BB4772">
        <w:rPr>
          <w:sz w:val="28"/>
          <w:szCs w:val="28"/>
        </w:rPr>
        <w:t xml:space="preserve"> в разработке и реализации совместных программ производства и оборота этилового спирта, алкогольной и спиртосодержащей продукции;</w:t>
      </w:r>
    </w:p>
    <w:bookmarkEnd w:id="2"/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проводит независимые экспертные исследования этилового спирта, алкогольной и спиртосодержащей продукции и осуществляет выдачу соответствующих заключений, а также испытания этилового спирта и алкогольной продукции для целей обязательной сертификации в системе сертификации ГОСТ </w:t>
      </w:r>
      <w:proofErr w:type="gramStart"/>
      <w:r w:rsidRPr="00BB4772">
        <w:rPr>
          <w:sz w:val="28"/>
          <w:szCs w:val="28"/>
        </w:rPr>
        <w:t>Р</w:t>
      </w:r>
      <w:proofErr w:type="gramEnd"/>
      <w:r w:rsidRPr="00BB4772">
        <w:rPr>
          <w:sz w:val="28"/>
          <w:szCs w:val="28"/>
        </w:rPr>
        <w:t xml:space="preserve"> в </w:t>
      </w:r>
      <w:proofErr w:type="gramStart"/>
      <w:r w:rsidRPr="00BB4772">
        <w:rPr>
          <w:sz w:val="28"/>
          <w:szCs w:val="28"/>
        </w:rPr>
        <w:t>соответствии</w:t>
      </w:r>
      <w:proofErr w:type="gramEnd"/>
      <w:r w:rsidRPr="00BB4772">
        <w:rPr>
          <w:sz w:val="28"/>
          <w:szCs w:val="28"/>
        </w:rPr>
        <w:t xml:space="preserve"> с законодательством;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proofErr w:type="gramStart"/>
      <w:r w:rsidRPr="00BB4772">
        <w:rPr>
          <w:sz w:val="28"/>
          <w:szCs w:val="28"/>
        </w:rPr>
        <w:t>организует и проводит</w:t>
      </w:r>
      <w:proofErr w:type="gramEnd"/>
      <w:r w:rsidRPr="00BB4772">
        <w:rPr>
          <w:sz w:val="28"/>
          <w:szCs w:val="28"/>
        </w:rPr>
        <w:t xml:space="preserve"> экспертные и арбитражные испытания продукции и услуг;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проводит исследования по разработке и совершенствованию методик испытаний этилового спирта, алкогольной и спиртосодержащей продукции;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bookmarkStart w:id="3" w:name="sub_3313"/>
      <w:r w:rsidRPr="00BB4772">
        <w:rPr>
          <w:sz w:val="28"/>
          <w:szCs w:val="28"/>
        </w:rPr>
        <w:t xml:space="preserve">ведет учет этилового спирта, алкогольной и спиртосодержащей продукции, </w:t>
      </w:r>
      <w:proofErr w:type="gramStart"/>
      <w:r w:rsidRPr="00BB4772">
        <w:rPr>
          <w:sz w:val="28"/>
          <w:szCs w:val="28"/>
        </w:rPr>
        <w:t>изъятых</w:t>
      </w:r>
      <w:proofErr w:type="gramEnd"/>
      <w:r w:rsidRPr="00BB4772">
        <w:rPr>
          <w:sz w:val="28"/>
          <w:szCs w:val="28"/>
        </w:rPr>
        <w:t xml:space="preserve"> из незаконного оборота либо конфискованных, являющихся вещественными доказательствами либо предметами административного правонарушения;</w:t>
      </w:r>
    </w:p>
    <w:bookmarkEnd w:id="3"/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представляет в установленном порядке в контролирующие, правоохранительные и судебные органы материалы о выявленных нарушениях в сфере производства, оборота и качества этилового спирта, спиртосодержащей и алкогольной продукции, а также в сфере потребительского рынка и защиты прав потребителей для принятия соответствующих мер;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proofErr w:type="gramStart"/>
      <w:r w:rsidRPr="00BB4772">
        <w:rPr>
          <w:sz w:val="28"/>
          <w:szCs w:val="28"/>
        </w:rPr>
        <w:lastRenderedPageBreak/>
        <w:t>организует и осуществляет</w:t>
      </w:r>
      <w:proofErr w:type="gramEnd"/>
      <w:r w:rsidRPr="00BB4772">
        <w:rPr>
          <w:sz w:val="28"/>
          <w:szCs w:val="28"/>
        </w:rPr>
        <w:t xml:space="preserve"> претензионную деятельность по защите прав потребителей;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организует работу по добровольной сертификации услуг на потребительском рынке;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участвует в разработке проектов законов и иных нормативных правовых актов Республики Татарстан, предложений по контролю в сфере производства, оборота и качества этилового спирта, спиртосодержащей и алкогольной продукции, а также в сфере потребительского рынка;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участвует в разработке и реализации республиканских программ обеспечения качества и безопасности пищевых продуктов;</w:t>
      </w:r>
    </w:p>
    <w:p w:rsidR="009F0936" w:rsidRPr="00BB4772" w:rsidRDefault="009F0936" w:rsidP="00BB4772">
      <w:pPr>
        <w:ind w:firstLine="709"/>
        <w:jc w:val="both"/>
        <w:rPr>
          <w:sz w:val="28"/>
          <w:szCs w:val="28"/>
        </w:rPr>
      </w:pPr>
      <w:bookmarkStart w:id="4" w:name="sub_103118"/>
      <w:r w:rsidRPr="00BB4772">
        <w:rPr>
          <w:sz w:val="28"/>
          <w:szCs w:val="28"/>
        </w:rPr>
        <w:t>осуществляет деятельность по разработке и реализации мер, направленных на увеличение реализации продукции предприятий Республики Татарстан;</w:t>
      </w:r>
    </w:p>
    <w:p w:rsidR="009F0936" w:rsidRPr="00BB4772" w:rsidRDefault="009F0936" w:rsidP="0072664E">
      <w:pPr>
        <w:ind w:firstLine="709"/>
        <w:jc w:val="both"/>
        <w:rPr>
          <w:sz w:val="28"/>
          <w:szCs w:val="28"/>
        </w:rPr>
      </w:pPr>
      <w:bookmarkStart w:id="5" w:name="sub_103119"/>
      <w:bookmarkEnd w:id="4"/>
      <w:r w:rsidRPr="00BB4772">
        <w:rPr>
          <w:sz w:val="28"/>
          <w:szCs w:val="28"/>
        </w:rPr>
        <w:t>проводит мониторинг цен и ассортимента товаров народного потребления на внутреннем рынке республики;</w:t>
      </w:r>
    </w:p>
    <w:bookmarkEnd w:id="5"/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участвует в разработке мер по предотвращению поступления на потребительский рынок некачественных и опасных пищевых продуктов, материалов и изделий;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 xml:space="preserve">в соответствии с федеральными законами и законами Республики Татарстан </w:t>
      </w:r>
      <w:proofErr w:type="gramStart"/>
      <w:r w:rsidRPr="00BB4772">
        <w:rPr>
          <w:sz w:val="28"/>
          <w:szCs w:val="28"/>
        </w:rPr>
        <w:t>размещает заказы и заключает</w:t>
      </w:r>
      <w:proofErr w:type="gramEnd"/>
      <w:r w:rsidRPr="00BB4772">
        <w:rPr>
          <w:sz w:val="28"/>
          <w:szCs w:val="28"/>
        </w:rPr>
        <w:t xml:space="preserve"> государственные контракты на поставку товаров, оказание услуг, выполнение работ, включая научно-исследовательские, опытно-конструкторские и технологические работы, для государственных нужд и нужд Госалкогольинспекции Республики Татарстан в установленной сфере деятельности;</w:t>
      </w:r>
    </w:p>
    <w:p w:rsidR="009F0936" w:rsidRPr="00BB4772" w:rsidRDefault="009F0936" w:rsidP="0072664E">
      <w:pPr>
        <w:ind w:firstLine="720"/>
        <w:jc w:val="both"/>
        <w:rPr>
          <w:sz w:val="28"/>
          <w:szCs w:val="28"/>
        </w:rPr>
      </w:pPr>
      <w:bookmarkStart w:id="6" w:name="sub_3323"/>
      <w:proofErr w:type="gramStart"/>
      <w:r w:rsidRPr="00BB4772">
        <w:rPr>
          <w:sz w:val="28"/>
          <w:szCs w:val="28"/>
        </w:rPr>
        <w:t>разрабатывает и утверждает</w:t>
      </w:r>
      <w:proofErr w:type="gramEnd"/>
      <w:r w:rsidRPr="00BB4772">
        <w:rPr>
          <w:sz w:val="28"/>
          <w:szCs w:val="28"/>
        </w:rPr>
        <w:t xml:space="preserve"> в пределах своей компетенции нормативные </w:t>
      </w:r>
      <w:r w:rsidR="00E01657">
        <w:rPr>
          <w:sz w:val="28"/>
          <w:szCs w:val="28"/>
        </w:rPr>
        <w:t xml:space="preserve">правовые </w:t>
      </w:r>
      <w:r w:rsidRPr="00BB4772">
        <w:rPr>
          <w:sz w:val="28"/>
          <w:szCs w:val="28"/>
        </w:rPr>
        <w:t xml:space="preserve">акты </w:t>
      </w:r>
      <w:r w:rsidR="00E01657">
        <w:rPr>
          <w:sz w:val="28"/>
          <w:szCs w:val="28"/>
        </w:rPr>
        <w:t xml:space="preserve">по осуществлению регионального </w:t>
      </w:r>
      <w:r w:rsidRPr="00BB4772">
        <w:rPr>
          <w:sz w:val="28"/>
          <w:szCs w:val="28"/>
        </w:rPr>
        <w:t xml:space="preserve">государственного контроля </w:t>
      </w:r>
      <w:r w:rsidR="0072664E">
        <w:rPr>
          <w:sz w:val="28"/>
          <w:szCs w:val="28"/>
        </w:rPr>
        <w:t xml:space="preserve">(надзора) </w:t>
      </w:r>
      <w:r w:rsidR="00E01657" w:rsidRPr="00BB4772">
        <w:rPr>
          <w:sz w:val="28"/>
          <w:szCs w:val="28"/>
        </w:rPr>
        <w:t xml:space="preserve">в области </w:t>
      </w:r>
      <w:r w:rsidRPr="00BB4772">
        <w:rPr>
          <w:sz w:val="28"/>
          <w:szCs w:val="28"/>
        </w:rPr>
        <w:t>розничной продаж</w:t>
      </w:r>
      <w:r w:rsidR="00E01657">
        <w:rPr>
          <w:sz w:val="28"/>
          <w:szCs w:val="28"/>
        </w:rPr>
        <w:t>и</w:t>
      </w:r>
      <w:r w:rsidRPr="00BB4772">
        <w:rPr>
          <w:sz w:val="28"/>
          <w:szCs w:val="28"/>
        </w:rPr>
        <w:t xml:space="preserve"> алкогольной </w:t>
      </w:r>
      <w:r w:rsidR="0072664E">
        <w:rPr>
          <w:sz w:val="28"/>
          <w:szCs w:val="28"/>
        </w:rPr>
        <w:t xml:space="preserve">и спиртосодержащей </w:t>
      </w:r>
      <w:r w:rsidRPr="00BB4772">
        <w:rPr>
          <w:sz w:val="28"/>
          <w:szCs w:val="28"/>
        </w:rPr>
        <w:t>продукции;</w:t>
      </w:r>
    </w:p>
    <w:bookmarkEnd w:id="6"/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участвует в создании и развитии информационной базы данных, относящихся к сфере производства и (или) оборота этилового спирта, спиртосодержащей и алкогольной продукции, а также в сфере потребительского рынка;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 xml:space="preserve">обобщает практику применения законодательства по вопросам, относящимся к компетенции Госалкогольинспекции Республики Татарстан, </w:t>
      </w:r>
      <w:proofErr w:type="gramStart"/>
      <w:r w:rsidRPr="00BB4772">
        <w:rPr>
          <w:sz w:val="28"/>
          <w:szCs w:val="28"/>
        </w:rPr>
        <w:t>разрабатывает и вносит</w:t>
      </w:r>
      <w:proofErr w:type="gramEnd"/>
      <w:r w:rsidRPr="00BB4772">
        <w:rPr>
          <w:sz w:val="28"/>
          <w:szCs w:val="28"/>
        </w:rPr>
        <w:t xml:space="preserve"> в Кабинет Министров Республики Татарстан предложения по его совершенствованию;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обеспечивает постоянное освещение в средствах массовой информации хода реализации мер по защите прав потребителей и других вопросов, отнесенных к компетенции Госалкогольинспекции Республики Татарстан;</w:t>
      </w:r>
    </w:p>
    <w:p w:rsidR="009F0936" w:rsidRPr="00BB4772" w:rsidRDefault="009F0936" w:rsidP="00BB4772">
      <w:pPr>
        <w:jc w:val="both"/>
        <w:rPr>
          <w:sz w:val="28"/>
          <w:szCs w:val="28"/>
        </w:rPr>
      </w:pPr>
      <w:r w:rsidRPr="00BB4772">
        <w:rPr>
          <w:sz w:val="28"/>
          <w:szCs w:val="28"/>
        </w:rPr>
        <w:t>организует взаимодействие с другими контрольными службами и правоохранительными органами;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proofErr w:type="gramStart"/>
      <w:r w:rsidRPr="00BB4772">
        <w:rPr>
          <w:sz w:val="28"/>
          <w:szCs w:val="28"/>
        </w:rPr>
        <w:t>анализирует причины выявленных нарушений и принимает</w:t>
      </w:r>
      <w:proofErr w:type="gramEnd"/>
      <w:r w:rsidRPr="00BB4772">
        <w:rPr>
          <w:sz w:val="28"/>
          <w:szCs w:val="28"/>
        </w:rPr>
        <w:t xml:space="preserve"> совместно с министерствами, ведомствами, органами местного самоуправления, организациями меры по их предупреждению и устранению;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рассматривает письма, заявления, жалобы, обращения граждан по вопросам, относящимся к компетенции Госалкогольинспекции Республики Татарстан;</w:t>
      </w:r>
    </w:p>
    <w:p w:rsidR="009F0936" w:rsidRPr="00BB4772" w:rsidRDefault="009F0936" w:rsidP="00E01657">
      <w:pPr>
        <w:ind w:firstLine="720"/>
        <w:jc w:val="both"/>
        <w:rPr>
          <w:sz w:val="28"/>
          <w:szCs w:val="28"/>
        </w:rPr>
      </w:pPr>
      <w:bookmarkStart w:id="7" w:name="sub_103330"/>
      <w:proofErr w:type="gramStart"/>
      <w:r w:rsidRPr="00BB4772">
        <w:rPr>
          <w:sz w:val="28"/>
          <w:szCs w:val="28"/>
        </w:rPr>
        <w:t>организует и обеспечивает</w:t>
      </w:r>
      <w:proofErr w:type="gramEnd"/>
      <w:r w:rsidRPr="00BB4772">
        <w:rPr>
          <w:sz w:val="28"/>
          <w:szCs w:val="28"/>
        </w:rPr>
        <w:t xml:space="preserve"> мобилизационную подготовку и мобилизацию Госалкогольинспекции Республики Татарстан, организаций, деятельность которых </w:t>
      </w:r>
      <w:r w:rsidRPr="00BB4772">
        <w:rPr>
          <w:sz w:val="28"/>
          <w:szCs w:val="28"/>
        </w:rPr>
        <w:lastRenderedPageBreak/>
        <w:t>связана с деятельностью Госалкогольинспекции Республики Татарстан или которые находятся в сфере ее ведения, а также осуществляет методическое обеспечение этих мероприятий;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bookmarkStart w:id="8" w:name="sub_103331"/>
      <w:bookmarkEnd w:id="7"/>
      <w:r w:rsidRPr="00BB4772">
        <w:rPr>
          <w:sz w:val="28"/>
          <w:szCs w:val="28"/>
        </w:rPr>
        <w:t>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организациями;</w:t>
      </w:r>
    </w:p>
    <w:bookmarkEnd w:id="8"/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ежегодно, к 1 февраля, представляет отчет о реализации мер антикоррупционной политики в специальный государственный орган по реализации антикоррупционной политики Республики Татарстан;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осуществляет функции и полномочия учредителя подведомственных государственных казенных, бюджетных и автономных учреждений Республики Татарстан (далее - учреждения), в том числе: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 xml:space="preserve">подготавливает проекты решений о создании, реорганизации, изменении типа, ликвидации учреждений, </w:t>
      </w:r>
      <w:proofErr w:type="gramStart"/>
      <w:r w:rsidRPr="00BB4772">
        <w:rPr>
          <w:sz w:val="28"/>
          <w:szCs w:val="28"/>
        </w:rPr>
        <w:t>утверждает их уставы и вносит</w:t>
      </w:r>
      <w:proofErr w:type="gramEnd"/>
      <w:r w:rsidRPr="00BB4772">
        <w:rPr>
          <w:sz w:val="28"/>
          <w:szCs w:val="28"/>
        </w:rPr>
        <w:t xml:space="preserve"> в них изменения;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proofErr w:type="gramStart"/>
      <w:r w:rsidRPr="00BB4772">
        <w:rPr>
          <w:sz w:val="28"/>
          <w:szCs w:val="28"/>
        </w:rPr>
        <w:t>формирует и утверждает</w:t>
      </w:r>
      <w:proofErr w:type="gramEnd"/>
      <w:r w:rsidRPr="00BB4772">
        <w:rPr>
          <w:sz w:val="28"/>
          <w:szCs w:val="28"/>
        </w:rPr>
        <w:t xml:space="preserve"> учреждениям государственное задание на оказание государственных услуг (выполнение работ) юридическим и физическим лицам в соответствии с предусмотренными уставом учреждения основными видами деятельности;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осуществляет иные функции и полномочия учредителя учреждений;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разрабатывает проекты стандартов качества государственных услуг, предоставляемых учреждениями;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 xml:space="preserve">ежегодно проводит оценку соответствия качества фактически предоставляемых учреждениями государственных </w:t>
      </w:r>
      <w:proofErr w:type="gramStart"/>
      <w:r w:rsidRPr="00BB4772">
        <w:rPr>
          <w:sz w:val="28"/>
          <w:szCs w:val="28"/>
        </w:rPr>
        <w:t>услуг</w:t>
      </w:r>
      <w:proofErr w:type="gramEnd"/>
      <w:r w:rsidRPr="00BB4772">
        <w:rPr>
          <w:sz w:val="28"/>
          <w:szCs w:val="28"/>
        </w:rPr>
        <w:t xml:space="preserve"> установленным стандартам качества государственных услуг Республики Татарстан;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>проводит оценку соответствия деятельности учреждений установленным критериям оценки деятельности государственных учреждений;</w:t>
      </w:r>
    </w:p>
    <w:p w:rsidR="009F0936" w:rsidRPr="00BB4772" w:rsidRDefault="009F0936" w:rsidP="00BB4772">
      <w:pPr>
        <w:ind w:firstLine="720"/>
        <w:jc w:val="both"/>
        <w:rPr>
          <w:sz w:val="28"/>
          <w:szCs w:val="28"/>
        </w:rPr>
      </w:pPr>
      <w:bookmarkStart w:id="9" w:name="sub_103340"/>
      <w:r w:rsidRPr="00BB4772">
        <w:rPr>
          <w:sz w:val="28"/>
          <w:szCs w:val="28"/>
        </w:rPr>
        <w:t xml:space="preserve">осуществляет в пределах своей компетенции мониторинг правоприменения в Республике Татарстан в соответствии с </w:t>
      </w:r>
      <w:r w:rsidR="00BB4772">
        <w:rPr>
          <w:sz w:val="28"/>
          <w:szCs w:val="28"/>
        </w:rPr>
        <w:t xml:space="preserve">методикой </w:t>
      </w:r>
      <w:r w:rsidRPr="00BB4772">
        <w:rPr>
          <w:sz w:val="28"/>
          <w:szCs w:val="28"/>
        </w:rPr>
        <w:t>осуществления мониторинга правоприменения в Российской Федерации, утвержденной Правительством Российской Федерации;</w:t>
      </w:r>
    </w:p>
    <w:bookmarkEnd w:id="9"/>
    <w:p w:rsidR="009F0936" w:rsidRPr="00BB4772" w:rsidRDefault="00BB4772" w:rsidP="00BB4772">
      <w:pPr>
        <w:ind w:firstLine="720"/>
        <w:jc w:val="both"/>
        <w:rPr>
          <w:sz w:val="28"/>
          <w:szCs w:val="28"/>
        </w:rPr>
      </w:pPr>
      <w:proofErr w:type="gramStart"/>
      <w:r w:rsidRPr="00BB0D4C">
        <w:rPr>
          <w:sz w:val="28"/>
          <w:szCs w:val="28"/>
        </w:rPr>
        <w:t xml:space="preserve">направляет в электронной форме сведения, содержащиеся в декларациях об объеме розничной продажи алкогольной и спиртосодержащей продукции, в </w:t>
      </w:r>
      <w:r w:rsidR="00BB0D4C" w:rsidRPr="00BB0D4C">
        <w:rPr>
          <w:sz w:val="28"/>
          <w:szCs w:val="28"/>
        </w:rPr>
        <w:t>федеральный орган исполнительной власти, уполномоченный по контролю (надзору) в области производства и оборота этилового спирта, алкогольной и спиртосодержащей продукции</w:t>
      </w:r>
      <w:r w:rsidR="009F0936" w:rsidRPr="00BB4772">
        <w:rPr>
          <w:sz w:val="28"/>
          <w:szCs w:val="28"/>
        </w:rPr>
        <w:t>;</w:t>
      </w:r>
      <w:proofErr w:type="gramEnd"/>
    </w:p>
    <w:p w:rsidR="0072664E" w:rsidRDefault="0072664E" w:rsidP="00BB4772">
      <w:pPr>
        <w:ind w:firstLine="720"/>
        <w:jc w:val="both"/>
        <w:rPr>
          <w:sz w:val="28"/>
          <w:szCs w:val="28"/>
        </w:rPr>
      </w:pPr>
      <w:bookmarkStart w:id="10" w:name="sub_3342"/>
      <w:r>
        <w:rPr>
          <w:sz w:val="28"/>
          <w:szCs w:val="28"/>
        </w:rPr>
        <w:t>рассматривает</w:t>
      </w:r>
      <w:r w:rsidR="009F0936" w:rsidRPr="00BB4772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="009F0936" w:rsidRPr="00BB4772">
        <w:rPr>
          <w:sz w:val="28"/>
          <w:szCs w:val="28"/>
        </w:rPr>
        <w:t xml:space="preserve"> </w:t>
      </w:r>
      <w:r w:rsidR="00111782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, отнесенных Кодексом Российской Федерации об административных правонарушениях к компетенции Госалкогольинспекции Республики Татарстан;</w:t>
      </w:r>
    </w:p>
    <w:p w:rsidR="009F0936" w:rsidRPr="00BB4772" w:rsidRDefault="0072664E" w:rsidP="00BB47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9F0936" w:rsidRPr="00BB4772">
        <w:rPr>
          <w:sz w:val="28"/>
          <w:szCs w:val="28"/>
        </w:rPr>
        <w:t xml:space="preserve">составление протоколов об административных правонарушениях в сфере розничной продажи алкогольной </w:t>
      </w:r>
      <w:r>
        <w:rPr>
          <w:sz w:val="28"/>
          <w:szCs w:val="28"/>
        </w:rPr>
        <w:t xml:space="preserve">и спиртосодержащей </w:t>
      </w:r>
      <w:r w:rsidR="009F0936" w:rsidRPr="00BB4772">
        <w:rPr>
          <w:sz w:val="28"/>
          <w:szCs w:val="28"/>
        </w:rPr>
        <w:t xml:space="preserve">продукции в соответствии с </w:t>
      </w:r>
      <w:r>
        <w:rPr>
          <w:sz w:val="28"/>
          <w:szCs w:val="28"/>
        </w:rPr>
        <w:t xml:space="preserve">Кодексом </w:t>
      </w:r>
      <w:r w:rsidR="009F0936" w:rsidRPr="00BB4772">
        <w:rPr>
          <w:sz w:val="28"/>
          <w:szCs w:val="28"/>
        </w:rPr>
        <w:t>Российской Федерации об административных правонарушениях;</w:t>
      </w:r>
    </w:p>
    <w:p w:rsidR="0072664E" w:rsidRDefault="0072664E" w:rsidP="00BB4772">
      <w:pPr>
        <w:ind w:firstLine="720"/>
        <w:jc w:val="both"/>
        <w:rPr>
          <w:sz w:val="28"/>
          <w:szCs w:val="28"/>
        </w:rPr>
      </w:pPr>
      <w:bookmarkStart w:id="11" w:name="sub_3343"/>
      <w:bookmarkEnd w:id="10"/>
      <w:r w:rsidRPr="00BB4772">
        <w:rPr>
          <w:sz w:val="28"/>
          <w:szCs w:val="28"/>
        </w:rPr>
        <w:lastRenderedPageBreak/>
        <w:t xml:space="preserve">осуществляет составление протоколов об административных правонарушениях, предусмотренных </w:t>
      </w:r>
      <w:r>
        <w:rPr>
          <w:sz w:val="28"/>
          <w:szCs w:val="28"/>
        </w:rPr>
        <w:t>статьей 20.6</w:t>
      </w:r>
      <w:r>
        <w:rPr>
          <w:sz w:val="28"/>
          <w:szCs w:val="28"/>
          <w:vertAlign w:val="superscript"/>
        </w:rPr>
        <w:t xml:space="preserve">1 </w:t>
      </w:r>
      <w:r w:rsidRPr="00BB4772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;</w:t>
      </w:r>
    </w:p>
    <w:p w:rsidR="009F0936" w:rsidRDefault="009F0936" w:rsidP="0072664E">
      <w:pPr>
        <w:ind w:firstLine="720"/>
        <w:jc w:val="both"/>
        <w:rPr>
          <w:sz w:val="28"/>
          <w:szCs w:val="28"/>
        </w:rPr>
      </w:pPr>
      <w:r w:rsidRPr="00BB4772">
        <w:rPr>
          <w:sz w:val="28"/>
          <w:szCs w:val="28"/>
        </w:rPr>
        <w:t xml:space="preserve">осуществляет ведомственный контроль за соблюдением </w:t>
      </w:r>
      <w:r w:rsidR="00BB4772">
        <w:rPr>
          <w:sz w:val="28"/>
          <w:szCs w:val="28"/>
        </w:rPr>
        <w:t xml:space="preserve">трудового законодательства </w:t>
      </w:r>
      <w:r w:rsidRPr="00BB4772">
        <w:rPr>
          <w:sz w:val="28"/>
          <w:szCs w:val="28"/>
        </w:rPr>
        <w:t>и иных нормативных правовых актов, содержащих нормы трудового права, в подведомственных организациях</w:t>
      </w:r>
      <w:bookmarkStart w:id="12" w:name="sub_3344"/>
      <w:bookmarkEnd w:id="11"/>
      <w:proofErr w:type="gramStart"/>
      <w:r w:rsidR="0072664E">
        <w:rPr>
          <w:sz w:val="28"/>
          <w:szCs w:val="28"/>
        </w:rPr>
        <w:t>.»;</w:t>
      </w:r>
      <w:proofErr w:type="gramEnd"/>
    </w:p>
    <w:p w:rsidR="00E01657" w:rsidRDefault="00BB0D4C" w:rsidP="007266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4.1:</w:t>
      </w:r>
    </w:p>
    <w:p w:rsidR="00BB0D4C" w:rsidRDefault="00BB0D4C" w:rsidP="00BB0D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слова «</w:t>
      </w:r>
      <w:r w:rsidRPr="00BB0D4C">
        <w:rPr>
          <w:sz w:val="28"/>
          <w:szCs w:val="28"/>
        </w:rPr>
        <w:t>уполномоченный Правительством Российской Федерации федеральный орган исполнительной власти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 «</w:t>
      </w:r>
      <w:r w:rsidRPr="00BB0D4C">
        <w:rPr>
          <w:sz w:val="28"/>
          <w:szCs w:val="28"/>
        </w:rPr>
        <w:t>федеральный орган исполнительной власти, уполномоченный по контролю (надзору) в области производства и оборота этилового спирта, алкогольной и спиртосодержащей продукции</w:t>
      </w:r>
      <w:r>
        <w:rPr>
          <w:sz w:val="28"/>
          <w:szCs w:val="28"/>
        </w:rPr>
        <w:t>;»;</w:t>
      </w:r>
    </w:p>
    <w:p w:rsidR="00BB0D4C" w:rsidRPr="00BB0D4C" w:rsidRDefault="00BB0D4C" w:rsidP="00BB0D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перв</w:t>
      </w:r>
      <w:r w:rsidR="00853DC8">
        <w:rPr>
          <w:sz w:val="28"/>
          <w:szCs w:val="28"/>
        </w:rPr>
        <w:t>ый изложить в следующей редакции:</w:t>
      </w:r>
      <w:r>
        <w:rPr>
          <w:sz w:val="28"/>
          <w:szCs w:val="28"/>
        </w:rPr>
        <w:t xml:space="preserve"> </w:t>
      </w:r>
    </w:p>
    <w:p w:rsidR="00DB7A24" w:rsidRPr="00DB7A24" w:rsidRDefault="00853DC8" w:rsidP="00DB7A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bookmarkStart w:id="13" w:name="sub_104121"/>
      <w:bookmarkEnd w:id="12"/>
      <w:proofErr w:type="gramStart"/>
      <w:r w:rsidRPr="00853DC8">
        <w:rPr>
          <w:sz w:val="28"/>
          <w:szCs w:val="28"/>
        </w:rPr>
        <w:t>«</w:t>
      </w:r>
      <w:r w:rsidR="00DB7A24" w:rsidRPr="00DB7A24">
        <w:rPr>
          <w:sz w:val="28"/>
          <w:szCs w:val="28"/>
        </w:rPr>
        <w:t>взаимодействовать при осуществлении контрольных функций с Министерством внутренних дел по Республике Татарстан, Татарстанской таможней</w:t>
      </w:r>
      <w:bookmarkStart w:id="14" w:name="_GoBack"/>
      <w:bookmarkEnd w:id="14"/>
      <w:r w:rsidR="00DB7A24" w:rsidRPr="00DB7A24">
        <w:rPr>
          <w:sz w:val="28"/>
          <w:szCs w:val="28"/>
        </w:rPr>
        <w:t xml:space="preserve">, Управлением Федеральной службы по надзору в сфере защиты прав потребителей и благополучия человека по Республике Татарстан, Управлением Федеральной антимонопольной службы по Республике Татарстан, Территориальным органом Федеральной службы государственной статистики по Республике Татарстан, Территориальным отделом (инспекцией) </w:t>
      </w:r>
      <w:r w:rsidRPr="00853DC8">
        <w:rPr>
          <w:sz w:val="28"/>
          <w:szCs w:val="28"/>
        </w:rPr>
        <w:t xml:space="preserve"> в </w:t>
      </w:r>
      <w:r w:rsidR="00DB7A24" w:rsidRPr="00DB7A24">
        <w:rPr>
          <w:sz w:val="28"/>
          <w:szCs w:val="28"/>
        </w:rPr>
        <w:t>Республик</w:t>
      </w:r>
      <w:r w:rsidRPr="00853DC8">
        <w:rPr>
          <w:sz w:val="28"/>
          <w:szCs w:val="28"/>
        </w:rPr>
        <w:t>е</w:t>
      </w:r>
      <w:r w:rsidR="00DB7A24" w:rsidRPr="00DB7A24">
        <w:rPr>
          <w:sz w:val="28"/>
          <w:szCs w:val="28"/>
        </w:rPr>
        <w:t xml:space="preserve"> Татарстан Приволжского межрегионального </w:t>
      </w:r>
      <w:r w:rsidR="00D65E22">
        <w:rPr>
          <w:sz w:val="28"/>
          <w:szCs w:val="28"/>
        </w:rPr>
        <w:t xml:space="preserve">территориального </w:t>
      </w:r>
      <w:r w:rsidR="00DB7A24" w:rsidRPr="00DB7A24">
        <w:rPr>
          <w:sz w:val="28"/>
          <w:szCs w:val="28"/>
        </w:rPr>
        <w:t xml:space="preserve">управления </w:t>
      </w:r>
      <w:r w:rsidR="00E505C3">
        <w:rPr>
          <w:sz w:val="28"/>
          <w:szCs w:val="28"/>
        </w:rPr>
        <w:t>Федерального агентства по техническому</w:t>
      </w:r>
      <w:proofErr w:type="gramEnd"/>
      <w:r w:rsidR="00E505C3">
        <w:rPr>
          <w:sz w:val="28"/>
          <w:szCs w:val="28"/>
        </w:rPr>
        <w:t xml:space="preserve"> регулированию и метрологии</w:t>
      </w:r>
      <w:r w:rsidR="00DB7A24" w:rsidRPr="00DB7A24">
        <w:rPr>
          <w:sz w:val="28"/>
          <w:szCs w:val="28"/>
        </w:rPr>
        <w:t xml:space="preserve">, Управлением Федеральной налоговой службы по Республике Татарстан, </w:t>
      </w:r>
      <w:r w:rsidRPr="00853DC8">
        <w:rPr>
          <w:sz w:val="28"/>
          <w:szCs w:val="28"/>
        </w:rPr>
        <w:t>Межрегиональным т</w:t>
      </w:r>
      <w:r w:rsidR="00DB7A24" w:rsidRPr="00DB7A24">
        <w:rPr>
          <w:sz w:val="28"/>
          <w:szCs w:val="28"/>
        </w:rPr>
        <w:t xml:space="preserve">ерриториальным управлением </w:t>
      </w:r>
      <w:r w:rsidR="00E505C3" w:rsidRPr="00E505C3">
        <w:rPr>
          <w:sz w:val="28"/>
          <w:szCs w:val="28"/>
          <w:shd w:val="clear" w:color="auto" w:fill="FFFFFF"/>
        </w:rPr>
        <w:t>Федерального агентства по управлению государственным имуществом</w:t>
      </w:r>
      <w:r w:rsidR="00E505C3" w:rsidRPr="00853DC8">
        <w:rPr>
          <w:sz w:val="28"/>
          <w:szCs w:val="28"/>
        </w:rPr>
        <w:t xml:space="preserve"> </w:t>
      </w:r>
      <w:r w:rsidRPr="00853DC8">
        <w:rPr>
          <w:sz w:val="28"/>
          <w:szCs w:val="28"/>
        </w:rPr>
        <w:t>в</w:t>
      </w:r>
      <w:r w:rsidR="00DB7A24" w:rsidRPr="00DB7A24">
        <w:rPr>
          <w:sz w:val="28"/>
          <w:szCs w:val="28"/>
        </w:rPr>
        <w:t xml:space="preserve"> Республике Татарстан</w:t>
      </w:r>
      <w:r w:rsidRPr="00853DC8">
        <w:rPr>
          <w:sz w:val="28"/>
          <w:szCs w:val="28"/>
        </w:rPr>
        <w:t xml:space="preserve"> и Ульяновской области</w:t>
      </w:r>
      <w:r w:rsidR="00DB7A24" w:rsidRPr="00DB7A24">
        <w:rPr>
          <w:sz w:val="28"/>
          <w:szCs w:val="28"/>
        </w:rPr>
        <w:t xml:space="preserve">, </w:t>
      </w:r>
      <w:r w:rsidRPr="00853DC8">
        <w:rPr>
          <w:sz w:val="28"/>
          <w:szCs w:val="28"/>
        </w:rPr>
        <w:t>У</w:t>
      </w:r>
      <w:r w:rsidR="00DB7A24" w:rsidRPr="00DB7A24">
        <w:rPr>
          <w:sz w:val="28"/>
          <w:szCs w:val="28"/>
        </w:rPr>
        <w:t>правлением Федеральной службы судебных приставов по Республике Татарстан</w:t>
      </w:r>
      <w:proofErr w:type="gramStart"/>
      <w:r w:rsidR="00DB7A24" w:rsidRPr="00DB7A24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>»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bookmarkEnd w:id="13"/>
    <w:p w:rsidR="00DB7A24" w:rsidRPr="00DB7A24" w:rsidRDefault="00DB7A24" w:rsidP="00DB7A24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9F0936" w:rsidRDefault="009F0936" w:rsidP="009F0936"/>
    <w:p w:rsidR="0011581D" w:rsidRPr="0011581D" w:rsidRDefault="0011581D" w:rsidP="001158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78CE" w:rsidRDefault="003478CE" w:rsidP="00245A12">
      <w:pPr>
        <w:pStyle w:val="ConsNormal"/>
        <w:tabs>
          <w:tab w:val="num" w:pos="-360"/>
          <w:tab w:val="left" w:pos="360"/>
          <w:tab w:val="left" w:pos="900"/>
        </w:tabs>
        <w:ind w:right="-241" w:firstLine="0"/>
        <w:rPr>
          <w:rFonts w:ascii="Times New Roman" w:hAnsi="Times New Roman"/>
          <w:sz w:val="28"/>
          <w:szCs w:val="28"/>
        </w:rPr>
      </w:pPr>
    </w:p>
    <w:p w:rsidR="00922E92" w:rsidRPr="00245A12" w:rsidRDefault="00922E92" w:rsidP="00245A12">
      <w:pPr>
        <w:pStyle w:val="ConsNormal"/>
        <w:tabs>
          <w:tab w:val="num" w:pos="-360"/>
          <w:tab w:val="left" w:pos="360"/>
          <w:tab w:val="left" w:pos="900"/>
        </w:tabs>
        <w:ind w:right="-241" w:firstLine="0"/>
        <w:rPr>
          <w:rFonts w:ascii="Times New Roman" w:hAnsi="Times New Roman"/>
          <w:sz w:val="28"/>
          <w:szCs w:val="28"/>
        </w:rPr>
      </w:pPr>
      <w:r w:rsidRPr="00245A12">
        <w:rPr>
          <w:rFonts w:ascii="Times New Roman" w:hAnsi="Times New Roman"/>
          <w:sz w:val="28"/>
          <w:szCs w:val="28"/>
        </w:rPr>
        <w:t>Премьер-министр</w:t>
      </w:r>
    </w:p>
    <w:p w:rsidR="00B22F05" w:rsidRPr="00B22F05" w:rsidRDefault="00922E92" w:rsidP="006105D7">
      <w:pPr>
        <w:pStyle w:val="ConsNormal"/>
        <w:tabs>
          <w:tab w:val="num" w:pos="-360"/>
          <w:tab w:val="left" w:pos="360"/>
          <w:tab w:val="left" w:pos="900"/>
        </w:tabs>
        <w:ind w:right="-1" w:firstLine="0"/>
      </w:pPr>
      <w:r w:rsidRPr="00245A12">
        <w:rPr>
          <w:rFonts w:ascii="Times New Roman" w:hAnsi="Times New Roman"/>
          <w:sz w:val="28"/>
          <w:szCs w:val="28"/>
        </w:rPr>
        <w:t>Республики Татарстан</w:t>
      </w:r>
      <w:r w:rsidRPr="00245A12">
        <w:rPr>
          <w:rFonts w:ascii="Times New Roman" w:hAnsi="Times New Roman"/>
          <w:sz w:val="28"/>
          <w:szCs w:val="28"/>
        </w:rPr>
        <w:tab/>
      </w:r>
      <w:r w:rsidRPr="00245A12">
        <w:rPr>
          <w:rFonts w:ascii="Times New Roman" w:hAnsi="Times New Roman"/>
          <w:sz w:val="28"/>
          <w:szCs w:val="28"/>
        </w:rPr>
        <w:tab/>
      </w:r>
      <w:r w:rsidR="003A6A62" w:rsidRPr="00245A12">
        <w:rPr>
          <w:rFonts w:ascii="Times New Roman" w:hAnsi="Times New Roman"/>
          <w:sz w:val="28"/>
          <w:szCs w:val="28"/>
        </w:rPr>
        <w:t xml:space="preserve">           </w:t>
      </w:r>
      <w:r w:rsidRPr="00245A12">
        <w:rPr>
          <w:rFonts w:ascii="Times New Roman" w:hAnsi="Times New Roman"/>
          <w:sz w:val="28"/>
          <w:szCs w:val="28"/>
        </w:rPr>
        <w:tab/>
      </w:r>
      <w:r w:rsidRPr="00245A12">
        <w:rPr>
          <w:rFonts w:ascii="Times New Roman" w:hAnsi="Times New Roman"/>
          <w:sz w:val="28"/>
          <w:szCs w:val="28"/>
        </w:rPr>
        <w:tab/>
      </w:r>
      <w:r w:rsidR="002502D3" w:rsidRPr="00245A12">
        <w:rPr>
          <w:rFonts w:ascii="Times New Roman" w:hAnsi="Times New Roman"/>
          <w:sz w:val="28"/>
          <w:szCs w:val="28"/>
        </w:rPr>
        <w:t xml:space="preserve">            </w:t>
      </w:r>
      <w:r w:rsidR="006E60B0" w:rsidRPr="00245A12">
        <w:rPr>
          <w:rFonts w:ascii="Times New Roman" w:hAnsi="Times New Roman"/>
          <w:sz w:val="28"/>
          <w:szCs w:val="28"/>
        </w:rPr>
        <w:tab/>
        <w:t xml:space="preserve">       </w:t>
      </w:r>
      <w:r w:rsidR="003A6A62" w:rsidRPr="00245A12">
        <w:rPr>
          <w:rFonts w:ascii="Times New Roman" w:hAnsi="Times New Roman"/>
          <w:sz w:val="28"/>
          <w:szCs w:val="28"/>
        </w:rPr>
        <w:t xml:space="preserve">  </w:t>
      </w:r>
      <w:r w:rsidR="00B22F05" w:rsidRPr="00245A12">
        <w:rPr>
          <w:rFonts w:ascii="Times New Roman" w:hAnsi="Times New Roman"/>
          <w:sz w:val="28"/>
          <w:szCs w:val="28"/>
        </w:rPr>
        <w:t xml:space="preserve">     </w:t>
      </w:r>
      <w:r w:rsidR="003A6A62" w:rsidRPr="00245A12">
        <w:rPr>
          <w:rFonts w:ascii="Times New Roman" w:hAnsi="Times New Roman"/>
          <w:sz w:val="28"/>
          <w:szCs w:val="28"/>
        </w:rPr>
        <w:t xml:space="preserve">   </w:t>
      </w:r>
      <w:r w:rsidR="00871904" w:rsidRPr="00245A12">
        <w:rPr>
          <w:rFonts w:ascii="Times New Roman" w:hAnsi="Times New Roman"/>
          <w:sz w:val="28"/>
          <w:szCs w:val="28"/>
        </w:rPr>
        <w:t xml:space="preserve"> </w:t>
      </w:r>
      <w:r w:rsidR="008910C3" w:rsidRPr="00245A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04" w:rsidRPr="00245A12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B22F05" w:rsidRPr="00B22F05" w:rsidSect="008910C3">
      <w:headerReference w:type="even" r:id="rId8"/>
      <w:headerReference w:type="default" r:id="rId9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FC" w:rsidRDefault="00442EFC">
      <w:r>
        <w:separator/>
      </w:r>
    </w:p>
  </w:endnote>
  <w:endnote w:type="continuationSeparator" w:id="0">
    <w:p w:rsidR="00442EFC" w:rsidRDefault="0044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FC" w:rsidRDefault="00442EFC">
      <w:r>
        <w:separator/>
      </w:r>
    </w:p>
  </w:footnote>
  <w:footnote w:type="continuationSeparator" w:id="0">
    <w:p w:rsidR="00442EFC" w:rsidRDefault="0044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D3" w:rsidRDefault="002502D3" w:rsidP="00CD11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02D3" w:rsidRDefault="002502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D3" w:rsidRDefault="00B22F05" w:rsidP="00B22F05">
    <w:pPr>
      <w:pStyle w:val="a7"/>
      <w:jc w:val="center"/>
    </w:pPr>
    <w:r w:rsidRPr="00B22F05">
      <w:rPr>
        <w:sz w:val="28"/>
      </w:rPr>
      <w:fldChar w:fldCharType="begin"/>
    </w:r>
    <w:r w:rsidRPr="00B22F05">
      <w:rPr>
        <w:sz w:val="28"/>
      </w:rPr>
      <w:instrText>PAGE   \* MERGEFORMAT</w:instrText>
    </w:r>
    <w:r w:rsidRPr="00B22F05">
      <w:rPr>
        <w:sz w:val="28"/>
      </w:rPr>
      <w:fldChar w:fldCharType="separate"/>
    </w:r>
    <w:r w:rsidR="009C5742">
      <w:rPr>
        <w:noProof/>
        <w:sz w:val="28"/>
      </w:rPr>
      <w:t>5</w:t>
    </w:r>
    <w:r w:rsidRPr="00B22F05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5C1"/>
    <w:multiLevelType w:val="hybridMultilevel"/>
    <w:tmpl w:val="6A7EC01C"/>
    <w:lvl w:ilvl="0" w:tplc="9970E7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2810555"/>
    <w:multiLevelType w:val="hybridMultilevel"/>
    <w:tmpl w:val="64E28BE6"/>
    <w:lvl w:ilvl="0" w:tplc="54302F2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553448"/>
    <w:multiLevelType w:val="hybridMultilevel"/>
    <w:tmpl w:val="6CDA6222"/>
    <w:lvl w:ilvl="0" w:tplc="9970E7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D5"/>
    <w:rsid w:val="00004F20"/>
    <w:rsid w:val="000135B3"/>
    <w:rsid w:val="00015C24"/>
    <w:rsid w:val="0001783A"/>
    <w:rsid w:val="00017CF3"/>
    <w:rsid w:val="0004175B"/>
    <w:rsid w:val="0004514D"/>
    <w:rsid w:val="000668A6"/>
    <w:rsid w:val="000871CD"/>
    <w:rsid w:val="000A2448"/>
    <w:rsid w:val="000B548C"/>
    <w:rsid w:val="000B6630"/>
    <w:rsid w:val="000B7323"/>
    <w:rsid w:val="000C41AC"/>
    <w:rsid w:val="000E7606"/>
    <w:rsid w:val="00105A83"/>
    <w:rsid w:val="00111782"/>
    <w:rsid w:val="0011581D"/>
    <w:rsid w:val="001169D1"/>
    <w:rsid w:val="001341E8"/>
    <w:rsid w:val="00134DC8"/>
    <w:rsid w:val="00161394"/>
    <w:rsid w:val="001818D2"/>
    <w:rsid w:val="0018200C"/>
    <w:rsid w:val="00185724"/>
    <w:rsid w:val="00185E11"/>
    <w:rsid w:val="001963CD"/>
    <w:rsid w:val="001A03DA"/>
    <w:rsid w:val="001C438B"/>
    <w:rsid w:val="001D1F45"/>
    <w:rsid w:val="001E395F"/>
    <w:rsid w:val="001E55BF"/>
    <w:rsid w:val="001F28CF"/>
    <w:rsid w:val="002058CD"/>
    <w:rsid w:val="00245A12"/>
    <w:rsid w:val="002502D3"/>
    <w:rsid w:val="002555D5"/>
    <w:rsid w:val="00256574"/>
    <w:rsid w:val="0026681A"/>
    <w:rsid w:val="00266C7E"/>
    <w:rsid w:val="00274706"/>
    <w:rsid w:val="00277DB3"/>
    <w:rsid w:val="00282C05"/>
    <w:rsid w:val="00287079"/>
    <w:rsid w:val="002967DA"/>
    <w:rsid w:val="002971A4"/>
    <w:rsid w:val="002A6F0E"/>
    <w:rsid w:val="002D032A"/>
    <w:rsid w:val="002E1F42"/>
    <w:rsid w:val="002F1FF5"/>
    <w:rsid w:val="002F6E76"/>
    <w:rsid w:val="003029E6"/>
    <w:rsid w:val="00322961"/>
    <w:rsid w:val="003478CE"/>
    <w:rsid w:val="0036465F"/>
    <w:rsid w:val="0036596C"/>
    <w:rsid w:val="00371AFB"/>
    <w:rsid w:val="003752D2"/>
    <w:rsid w:val="003774CE"/>
    <w:rsid w:val="003A6A62"/>
    <w:rsid w:val="003B3B5B"/>
    <w:rsid w:val="003C4EB5"/>
    <w:rsid w:val="003D1B5B"/>
    <w:rsid w:val="003E6FA3"/>
    <w:rsid w:val="00442EFC"/>
    <w:rsid w:val="00465E2A"/>
    <w:rsid w:val="00472321"/>
    <w:rsid w:val="00491521"/>
    <w:rsid w:val="004C741A"/>
    <w:rsid w:val="004F2BC2"/>
    <w:rsid w:val="004F6914"/>
    <w:rsid w:val="00522A38"/>
    <w:rsid w:val="00552522"/>
    <w:rsid w:val="00556C9D"/>
    <w:rsid w:val="00590ADE"/>
    <w:rsid w:val="00597C13"/>
    <w:rsid w:val="005A3DD4"/>
    <w:rsid w:val="005B7BD9"/>
    <w:rsid w:val="005C7350"/>
    <w:rsid w:val="005F4EA4"/>
    <w:rsid w:val="006105D7"/>
    <w:rsid w:val="00610E92"/>
    <w:rsid w:val="006138AC"/>
    <w:rsid w:val="00620B89"/>
    <w:rsid w:val="00631AAB"/>
    <w:rsid w:val="00632A2A"/>
    <w:rsid w:val="00642D3F"/>
    <w:rsid w:val="00675C38"/>
    <w:rsid w:val="006A0569"/>
    <w:rsid w:val="006B41C0"/>
    <w:rsid w:val="006E60B0"/>
    <w:rsid w:val="00704ABD"/>
    <w:rsid w:val="00704BD1"/>
    <w:rsid w:val="0072664E"/>
    <w:rsid w:val="00726EA1"/>
    <w:rsid w:val="007360F0"/>
    <w:rsid w:val="007422B5"/>
    <w:rsid w:val="007557AB"/>
    <w:rsid w:val="00773AF5"/>
    <w:rsid w:val="00781558"/>
    <w:rsid w:val="00783B74"/>
    <w:rsid w:val="0078589F"/>
    <w:rsid w:val="00785ACE"/>
    <w:rsid w:val="00792C14"/>
    <w:rsid w:val="007A12B7"/>
    <w:rsid w:val="007B4AD8"/>
    <w:rsid w:val="007B7F58"/>
    <w:rsid w:val="007D7A75"/>
    <w:rsid w:val="007E0090"/>
    <w:rsid w:val="007E41EC"/>
    <w:rsid w:val="007F50B7"/>
    <w:rsid w:val="007F62E0"/>
    <w:rsid w:val="00800201"/>
    <w:rsid w:val="00802B2A"/>
    <w:rsid w:val="008030C8"/>
    <w:rsid w:val="0080531A"/>
    <w:rsid w:val="00813F17"/>
    <w:rsid w:val="00824E29"/>
    <w:rsid w:val="00825819"/>
    <w:rsid w:val="00832472"/>
    <w:rsid w:val="008438D8"/>
    <w:rsid w:val="00853DC8"/>
    <w:rsid w:val="008552A7"/>
    <w:rsid w:val="00871904"/>
    <w:rsid w:val="00887A72"/>
    <w:rsid w:val="008910C3"/>
    <w:rsid w:val="008D265C"/>
    <w:rsid w:val="008D77CC"/>
    <w:rsid w:val="008E1F0E"/>
    <w:rsid w:val="00903201"/>
    <w:rsid w:val="00906523"/>
    <w:rsid w:val="0091615D"/>
    <w:rsid w:val="00922E92"/>
    <w:rsid w:val="009300EB"/>
    <w:rsid w:val="00933949"/>
    <w:rsid w:val="009400BC"/>
    <w:rsid w:val="009513FC"/>
    <w:rsid w:val="00961BF9"/>
    <w:rsid w:val="00964CC9"/>
    <w:rsid w:val="00967E57"/>
    <w:rsid w:val="00996F26"/>
    <w:rsid w:val="009B5D06"/>
    <w:rsid w:val="009C3D47"/>
    <w:rsid w:val="009C5742"/>
    <w:rsid w:val="009F0936"/>
    <w:rsid w:val="009F53EB"/>
    <w:rsid w:val="00A144B0"/>
    <w:rsid w:val="00A23264"/>
    <w:rsid w:val="00A2671E"/>
    <w:rsid w:val="00A3653E"/>
    <w:rsid w:val="00A4338E"/>
    <w:rsid w:val="00A47765"/>
    <w:rsid w:val="00A67CB1"/>
    <w:rsid w:val="00A84042"/>
    <w:rsid w:val="00A95131"/>
    <w:rsid w:val="00AB13DD"/>
    <w:rsid w:val="00AC7275"/>
    <w:rsid w:val="00AD66F6"/>
    <w:rsid w:val="00B0709B"/>
    <w:rsid w:val="00B22F05"/>
    <w:rsid w:val="00B26018"/>
    <w:rsid w:val="00B3335F"/>
    <w:rsid w:val="00B85D9F"/>
    <w:rsid w:val="00B95D8D"/>
    <w:rsid w:val="00BA2036"/>
    <w:rsid w:val="00BB0D4C"/>
    <w:rsid w:val="00BB4772"/>
    <w:rsid w:val="00BC2642"/>
    <w:rsid w:val="00BD6CD7"/>
    <w:rsid w:val="00BF0616"/>
    <w:rsid w:val="00BF4A8B"/>
    <w:rsid w:val="00C05A67"/>
    <w:rsid w:val="00C1491D"/>
    <w:rsid w:val="00C354AC"/>
    <w:rsid w:val="00C4233D"/>
    <w:rsid w:val="00C43F55"/>
    <w:rsid w:val="00C534E9"/>
    <w:rsid w:val="00C64977"/>
    <w:rsid w:val="00C7121F"/>
    <w:rsid w:val="00C964C2"/>
    <w:rsid w:val="00CD11A9"/>
    <w:rsid w:val="00CD425F"/>
    <w:rsid w:val="00CD7087"/>
    <w:rsid w:val="00D05542"/>
    <w:rsid w:val="00D07B1C"/>
    <w:rsid w:val="00D1610F"/>
    <w:rsid w:val="00D34A33"/>
    <w:rsid w:val="00D446AB"/>
    <w:rsid w:val="00D5570D"/>
    <w:rsid w:val="00D55CD3"/>
    <w:rsid w:val="00D577CC"/>
    <w:rsid w:val="00D65E22"/>
    <w:rsid w:val="00DA4557"/>
    <w:rsid w:val="00DB7A24"/>
    <w:rsid w:val="00DC40C5"/>
    <w:rsid w:val="00DC7990"/>
    <w:rsid w:val="00E01657"/>
    <w:rsid w:val="00E0461F"/>
    <w:rsid w:val="00E048D8"/>
    <w:rsid w:val="00E16A5F"/>
    <w:rsid w:val="00E334E3"/>
    <w:rsid w:val="00E440B1"/>
    <w:rsid w:val="00E505C3"/>
    <w:rsid w:val="00E92476"/>
    <w:rsid w:val="00E9421C"/>
    <w:rsid w:val="00E9533B"/>
    <w:rsid w:val="00EC293C"/>
    <w:rsid w:val="00EC5E12"/>
    <w:rsid w:val="00ED4A56"/>
    <w:rsid w:val="00EE1FB5"/>
    <w:rsid w:val="00F04DCB"/>
    <w:rsid w:val="00F115D9"/>
    <w:rsid w:val="00F14FE6"/>
    <w:rsid w:val="00F273F5"/>
    <w:rsid w:val="00F358CF"/>
    <w:rsid w:val="00F42DB4"/>
    <w:rsid w:val="00F521FE"/>
    <w:rsid w:val="00F548AB"/>
    <w:rsid w:val="00F70D56"/>
    <w:rsid w:val="00F90892"/>
    <w:rsid w:val="00F96610"/>
    <w:rsid w:val="00FB0EC0"/>
    <w:rsid w:val="00FB3019"/>
    <w:rsid w:val="00FE4029"/>
    <w:rsid w:val="00FE6DBA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pacing w:val="-3"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a0">
    <w:name w:val="Стиль"/>
    <w:pPr>
      <w:ind w:firstLine="720"/>
      <w:jc w:val="both"/>
    </w:pPr>
    <w:rPr>
      <w:rFonts w:ascii="Arial" w:hAnsi="Arial"/>
      <w:snapToGrid w:val="0"/>
      <w:sz w:val="22"/>
    </w:rPr>
  </w:style>
  <w:style w:type="character" w:customStyle="1" w:styleId="a6">
    <w:name w:val="Гипертекстовая ссылка"/>
    <w:uiPriority w:val="99"/>
    <w:rPr>
      <w:color w:val="008000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Balloon Text"/>
    <w:basedOn w:val="a"/>
    <w:semiHidden/>
    <w:rsid w:val="002D032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B22F05"/>
  </w:style>
  <w:style w:type="paragraph" w:styleId="ad">
    <w:name w:val="List Paragraph"/>
    <w:basedOn w:val="a"/>
    <w:uiPriority w:val="34"/>
    <w:qFormat/>
    <w:rsid w:val="001A03DA"/>
    <w:pPr>
      <w:ind w:left="720"/>
      <w:contextualSpacing/>
    </w:pPr>
  </w:style>
  <w:style w:type="character" w:customStyle="1" w:styleId="ab">
    <w:name w:val="Нижний колонтитул Знак"/>
    <w:link w:val="aa"/>
    <w:locked/>
    <w:rsid w:val="001A03DA"/>
  </w:style>
  <w:style w:type="paragraph" w:customStyle="1" w:styleId="ae">
    <w:name w:val="Прижатый влево"/>
    <w:basedOn w:val="a"/>
    <w:next w:val="a"/>
    <w:uiPriority w:val="99"/>
    <w:rsid w:val="007D7A75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af">
    <w:name w:val="Комментарий"/>
    <w:basedOn w:val="a"/>
    <w:next w:val="a"/>
    <w:uiPriority w:val="99"/>
    <w:rsid w:val="000B732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8"/>
      <w:szCs w:val="28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B7323"/>
    <w:rPr>
      <w:i/>
      <w:iCs/>
    </w:rPr>
  </w:style>
  <w:style w:type="character" w:customStyle="1" w:styleId="af1">
    <w:name w:val="Сравнение редакций. Добавленный фрагмент"/>
    <w:uiPriority w:val="99"/>
    <w:rsid w:val="00996F26"/>
    <w:rPr>
      <w:color w:val="000000"/>
      <w:shd w:val="clear" w:color="auto" w:fill="C1D7FF"/>
    </w:rPr>
  </w:style>
  <w:style w:type="character" w:styleId="af2">
    <w:name w:val="Hyperlink"/>
    <w:basedOn w:val="a1"/>
    <w:uiPriority w:val="99"/>
    <w:unhideWhenUsed/>
    <w:rsid w:val="00853D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pacing w:val="-3"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customStyle="1" w:styleId="a0">
    <w:name w:val="Стиль"/>
    <w:pPr>
      <w:ind w:firstLine="720"/>
      <w:jc w:val="both"/>
    </w:pPr>
    <w:rPr>
      <w:rFonts w:ascii="Arial" w:hAnsi="Arial"/>
      <w:snapToGrid w:val="0"/>
      <w:sz w:val="22"/>
    </w:rPr>
  </w:style>
  <w:style w:type="character" w:customStyle="1" w:styleId="a6">
    <w:name w:val="Гипертекстовая ссылка"/>
    <w:uiPriority w:val="99"/>
    <w:rPr>
      <w:color w:val="008000"/>
      <w:u w:val="single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Balloon Text"/>
    <w:basedOn w:val="a"/>
    <w:semiHidden/>
    <w:rsid w:val="002D032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B22F05"/>
  </w:style>
  <w:style w:type="paragraph" w:styleId="ad">
    <w:name w:val="List Paragraph"/>
    <w:basedOn w:val="a"/>
    <w:uiPriority w:val="34"/>
    <w:qFormat/>
    <w:rsid w:val="001A03DA"/>
    <w:pPr>
      <w:ind w:left="720"/>
      <w:contextualSpacing/>
    </w:pPr>
  </w:style>
  <w:style w:type="character" w:customStyle="1" w:styleId="ab">
    <w:name w:val="Нижний колонтитул Знак"/>
    <w:link w:val="aa"/>
    <w:locked/>
    <w:rsid w:val="001A03DA"/>
  </w:style>
  <w:style w:type="paragraph" w:customStyle="1" w:styleId="ae">
    <w:name w:val="Прижатый влево"/>
    <w:basedOn w:val="a"/>
    <w:next w:val="a"/>
    <w:uiPriority w:val="99"/>
    <w:rsid w:val="007D7A75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af">
    <w:name w:val="Комментарий"/>
    <w:basedOn w:val="a"/>
    <w:next w:val="a"/>
    <w:uiPriority w:val="99"/>
    <w:rsid w:val="000B732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8"/>
      <w:szCs w:val="28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B7323"/>
    <w:rPr>
      <w:i/>
      <w:iCs/>
    </w:rPr>
  </w:style>
  <w:style w:type="character" w:customStyle="1" w:styleId="af1">
    <w:name w:val="Сравнение редакций. Добавленный фрагмент"/>
    <w:uiPriority w:val="99"/>
    <w:rsid w:val="00996F26"/>
    <w:rPr>
      <w:color w:val="000000"/>
      <w:shd w:val="clear" w:color="auto" w:fill="C1D7FF"/>
    </w:rPr>
  </w:style>
  <w:style w:type="character" w:styleId="af2">
    <w:name w:val="Hyperlink"/>
    <w:basedOn w:val="a1"/>
    <w:uiPriority w:val="99"/>
    <w:unhideWhenUsed/>
    <w:rsid w:val="00853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11196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Жамалетдинов Ильяс Ильдусович</cp:lastModifiedBy>
  <cp:revision>2</cp:revision>
  <cp:lastPrinted>2020-02-10T12:26:00Z</cp:lastPrinted>
  <dcterms:created xsi:type="dcterms:W3CDTF">2021-02-09T18:06:00Z</dcterms:created>
  <dcterms:modified xsi:type="dcterms:W3CDTF">2021-02-09T18:06:00Z</dcterms:modified>
</cp:coreProperties>
</file>