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tbl>
      <w:tblPr>
        <w:tblStyle w:val="742"/>
        <w:tblW w:w="0" w:type="auto"/>
        <w:tblLayout w:type="fixed"/>
        <w:tblLook w:val="04A0" w:firstRow="1" w:lastRow="0" w:firstColumn="1" w:lastColumn="0" w:noHBand="0" w:noVBand="1"/>
      </w:tblPr>
      <w:tblGrid>
        <w:gridCol w:w="524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О внесении  изменения  в  Положение  о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потребителей, утвержденное постановлением Кабинета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Министров Республики Татарстан от 05.08.2005 № 391 «Вопросы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потребителей»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В соответствии с пунктом 4 статьи 16 Федера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льного закона от 22 ноября 1995 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Кабинет Министров Республики </w:t>
      </w:r>
      <w:r>
        <w:rPr>
          <w:rFonts w:ascii="Times New Roman" w:hAnsi="Times New Roman" w:eastAsia="PT Astra Serif" w:cs="Times New Roman"/>
          <w:sz w:val="28"/>
          <w:szCs w:val="28"/>
        </w:rPr>
        <w:br/>
      </w:r>
      <w:r>
        <w:rPr>
          <w:rFonts w:ascii="Times New Roman" w:hAnsi="Times New Roman" w:eastAsia="PT Astra Serif" w:cs="Times New Roman"/>
          <w:sz w:val="28"/>
          <w:szCs w:val="28"/>
        </w:rPr>
        <w:t xml:space="preserve">Татарстан ПОСТАНОВЛЯЕТ: </w:t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1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. Внести в Положение о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потребителей, утвержденное постановлением Кабинета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Министров Республики Татарстан от 05.08.2005 № 391 «Вопросы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потребителей» (</w:t>
      </w:r>
      <w:r>
        <w:rPr>
          <w:rFonts w:ascii="Times New Roman" w:hAnsi="Times New Roman" w:eastAsia="PT Astra Serif" w:cs="Times New Roman"/>
          <w:color w:val="000000"/>
          <w:sz w:val="28"/>
          <w:szCs w:val="28"/>
        </w:rPr>
        <w:t xml:space="preserve">с изменениями, внесенными постановлениями Кабинета Министров Республики Татарстан </w:t>
      </w:r>
      <w:hyperlink r:id="rId11" w:tooltip="https://internet.garant.ru/#/document/8123686/entry/0" w:anchor="/document/8123686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05.09.2005 № 431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12" w:tooltip="https://internet.garant.ru/#/document/8125848/entry/0" w:anchor="/document/8125848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29.12.2005 № 649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13" w:tooltip="https://internet.garant.ru/#/document/8126369/entry/0" w:anchor="/document/8126369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01.03.2006 № 90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 </w:t>
      </w:r>
      <w:hyperlink r:id="rId14" w:tooltip="https://internet.garant.ru/#/document/8130543/entry/0" w:anchor="/document/8130543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14.08.2006 № 415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15" w:tooltip="https://internet.garant.ru/#/document/8140089/entry/0" w:anchor="/document/8140089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05.03.2008 № 137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16" w:tooltip="https://internet.garant.ru/#/document/8141157/entry/0" w:anchor="/document/8141157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05.05.2008 № 289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17" w:tooltip="https://internet.garant.ru/#/document/8153088/entry/0" w:anchor="/document/8153088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10.06.2009 № 383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 </w:t>
      </w:r>
      <w:hyperlink r:id="rId18" w:tooltip="https://internet.garant.ru/#/document/8164052/entry/0" w:anchor="/document/8164052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19.07.2010 № 574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19" w:tooltip="https://internet.garant.ru/#/document/8165611/entry/0" w:anchor="/document/8165611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17.12.2010 № 1078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20" w:tooltip="https://internet.garant.ru/#/document/34580422/entry/0" w:anchor="/document/34580422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07.11.2011 № 921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 </w:t>
      </w:r>
      <w:hyperlink r:id="rId21" w:tooltip="https://internet.garant.ru/#/document/34580520/entry/0" w:anchor="/document/34580520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25.11.2011 № 965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 </w:t>
      </w:r>
      <w:hyperlink r:id="rId22" w:tooltip="https://internet.garant.ru/#/document/34590016/entry/0" w:anchor="/document/34590016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31.08.2012 № 742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23" w:tooltip="https://internet.garant.ru/#/document/34595196/entry/0" w:anchor="/document/34595196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19.01.2013 №21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24" w:tooltip="https://internet.garant.ru/#/document/22506226/entry/0" w:anchor="/document/22506226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31.10.2013 № 824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 </w:t>
      </w:r>
      <w:hyperlink r:id="rId25" w:tooltip="https://internet.garant.ru/#/document/22513201/entry/0" w:anchor="/document/22513201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26.02.2014 № 123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26" w:tooltip="https://internet.garant.ru/#/document/22538151/entry/0" w:anchor="/document/22538151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02.10.2015 № 730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27" w:tooltip="https://internet.garant.ru/#/document/22549182/entry/0" w:anchor="/document/22549182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26.08.2016 № 593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28" w:tooltip="https://internet.garant.ru/#/document/22564621/entry/0" w:anchor="/document/22564621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08.08.2018 № 644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29" w:tooltip="https://internet.garant.ru/#/document/22575235/entry/0" w:anchor="/document/22575235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01.11.2018 № 976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30" w:tooltip="https://internet.garant.ru/#/document/22577524/entry/0" w:anchor="/document/22577524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18.12.2018 № 1159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31" w:tooltip="https://internet.garant.ru/#/document/22578078/entry/0" w:anchor="/document/22578078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29.12.2018 № 1299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32" w:tooltip="https://internet.garant.ru/#/document/73572314/entry/0" w:anchor="/document/73572314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17.02.2020 № 120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33" w:tooltip="https://internet.garant.ru/#/document/74540661/entry/0" w:anchor="/document/74540661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24.08.2020 № 724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34" w:tooltip="https://internet.garant.ru/#/document/74856179/entry/0" w:anchor="/document/74856179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03.11.2020 № 987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35" w:tooltip="https://internet.garant.ru/#/document/400456211/entry/0" w:anchor="/document/400456211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17.03.2021 № 139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36" w:tooltip="https://internet.garant.ru/#/document/402616084/entry/0" w:anchor="/document/402616084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13.08.2021 № 720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37" w:tooltip="https://internet.garant.ru/#/document/403271384/entry/0" w:anchor="/document/403271384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21.12.2021 № 1260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38" w:tooltip="https://internet.garant.ru/#/document/405560473/entry/0" w:anchor="/document/405560473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26.10.2022 № 1142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39" w:tooltip="https://internet.garant.ru/#/document/406156293/entry/0" w:anchor="/document/406156293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14.01.2023 № 9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40" w:tooltip="https://internet.garant.ru/#/document/406569553/entry/0" w:anchor="/document/406569553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20.03.2023 № 288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 </w:t>
      </w:r>
      <w:hyperlink r:id="rId41" w:tooltip="https://internet.garant.ru/#/document/407520203/entry/0" w:anchor="/document/407520203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14.08.2023 № 977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42" w:tooltip="https://internet.garant.ru/#/document/407794159/entry/0" w:anchor="/document/407794159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09.10.2023 № 1277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</w:t>
      </w:r>
      <w:hyperlink r:id="rId43" w:tooltip="https://internet.garant.ru/#/document/409259360/entry/0" w:anchor="/document/409259360/entry/0" w:history="1">
        <w:r>
          <w:rPr>
            <w:rStyle w:val="889"/>
            <w:rFonts w:ascii="Times New Roman" w:hAnsi="Times New Roman" w:eastAsia="PT Astra Serif" w:cs="Times New Roman"/>
            <w:color w:val="000000" w:themeColor="text1"/>
            <w:sz w:val="28"/>
            <w:szCs w:val="28"/>
            <w:u w:val="none"/>
          </w:rPr>
          <w:t xml:space="preserve">от 27.07.2024 № 471</w:t>
        </w:r>
      </w:hyperlink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, от 21.11.2024 № 1033, от 02.06.2025 №393, от 11.06.2025 №422) изменение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, дополнив пункт 3.3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 абзацем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«выдает заключения, подтверждающие соответствие сезонных залов (зон) обслуживания посетителей требованиям к размещению и обустройству сезонных залов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(зон) обслуживания посетителей, 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в которых осуществляется розничная продажа алкогольной продукции при оказании услуг общественного питания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.».</w:t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2.</w:t>
      </w:r>
      <w:r>
        <w:t xml:space="preserve">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Министерству промышленности и торговли Республики Татарстан </w:t>
      </w:r>
      <w:r>
        <w:rPr>
          <w:rFonts w:ascii="Times New Roman" w:hAnsi="Times New Roman" w:eastAsia="PT Astra Serif" w:cs="Times New Roman"/>
          <w:color w:val="000000"/>
          <w:sz w:val="28"/>
          <w:szCs w:val="28"/>
        </w:rPr>
        <w:t xml:space="preserve">в срок до </w:t>
      </w:r>
      <w:r>
        <w:rPr>
          <w:rFonts w:ascii="Times New Roman" w:hAnsi="Times New Roman" w:eastAsia="PT Astra Serif" w:cs="Times New Roman"/>
          <w:color w:val="000000"/>
          <w:sz w:val="28"/>
          <w:szCs w:val="28"/>
        </w:rPr>
        <w:t xml:space="preserve">1 октября 2025 года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разработать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ребования к размещению и обустройству сезонных залов (зон) обслуживания посетителей, в которых осуществляется розничная продажа алкогольной продукции при оказа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услуг общественного питания.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инспекции Республики Татарстан по обеспечению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государ-ственного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за производством, оборотом и качеством этилового спирта, алкогольной продукции и защите прав потребителей </w:t>
      </w:r>
      <w:r>
        <w:rPr>
          <w:rFonts w:ascii="Times New Roman" w:hAnsi="Times New Roman" w:eastAsia="PT Astra Serif" w:cs="Times New Roman"/>
          <w:color w:val="000000"/>
          <w:sz w:val="28"/>
          <w:szCs w:val="28"/>
        </w:rPr>
        <w:t xml:space="preserve">в срок до </w:t>
      </w:r>
      <w:r>
        <w:rPr>
          <w:rFonts w:ascii="Times New Roman" w:hAnsi="Times New Roman" w:eastAsia="PT Astra Serif" w:cs="Times New Roman"/>
          <w:color w:val="000000"/>
          <w:sz w:val="28"/>
          <w:szCs w:val="28"/>
        </w:rPr>
        <w:t xml:space="preserve">1 октября 2025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разработать и утвердить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выдачи заключения, подтверждающе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соответствие сезонного зала (зоны) обслуживания посетителей требованиям к размещению и обустройству сезонных залов (зон) обслуживания посетителей, в которых осуществляется розничная продажа алкогольной продукции при оказании услуг общественного питания.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eastAsia="PT Astra Serif" w:cs="Times New Roman"/>
          <w:color w:val="000000"/>
          <w:sz w:val="28"/>
          <w:szCs w:val="28"/>
        </w:rPr>
        <w:t xml:space="preserve">Министерству цифрового развития государственного управления, информационных технологий и связи Республики Татарстан в срок до </w:t>
      </w:r>
      <w:r>
        <w:rPr>
          <w:rFonts w:ascii="Times New Roman" w:hAnsi="Times New Roman" w:eastAsia="PT Astra Serif" w:cs="Times New Roman"/>
          <w:color w:val="000000"/>
          <w:sz w:val="28"/>
          <w:szCs w:val="28"/>
        </w:rPr>
        <w:t xml:space="preserve">1 октября 2025 года обеспечить техническую возможность подачи заявления о выдаче заключения,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PT Astra Serif" w:cs="Times New Roman"/>
          <w:color w:val="000000"/>
          <w:sz w:val="28"/>
          <w:szCs w:val="28"/>
        </w:rPr>
        <w:t xml:space="preserve">в которых осуществляется розничная продажа алкогольной продукции при оказании услуг общественного питания, в форме электронного документа 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  <w:highlight w:val="white"/>
        </w:rPr>
        <w:t xml:space="preserve">через</w:t>
      </w:r>
      <w:r>
        <w:rPr>
          <w:rFonts w:ascii="Times New Roman" w:hAnsi="Times New Roman" w:eastAsia="PT Astra Serif" w:cs="Times New Roman"/>
          <w:color w:val="000000"/>
          <w:sz w:val="28"/>
          <w:szCs w:val="28"/>
        </w:rPr>
        <w:t xml:space="preserve"> Портал государственных и муниципальных услуг Республики Татарстан.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5</w:t>
      </w:r>
      <w:bookmarkStart w:id="0" w:name="_GoBack"/>
      <w:r/>
      <w:bookmarkEnd w:id="0"/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. Установить, что пункт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 1 настоящего постановления вступает в силу 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с 1 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  <w:t xml:space="preserve">марта 2026 года. </w:t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PT Astra Serif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88"/>
        <w:contextualSpacing w:val="0"/>
        <w:ind w:left="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Премьер-министр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contextualSpacing w:val="0"/>
        <w:ind w:left="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PT Astra Serif" w:cs="Times New Roman"/>
          <w:sz w:val="28"/>
          <w:szCs w:val="28"/>
        </w:rPr>
        <w:t xml:space="preserve">А.В.Песошин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05415771"/>
      <w:docPartObj>
        <w:docPartGallery w:val="Page Numbers (Top of Page)"/>
        <w:docPartUnique w:val="true"/>
      </w:docPartObj>
      <w:rPr/>
    </w:sdtPr>
    <w:sdtContent>
      <w:p>
        <w:pPr>
          <w:pStyle w:val="73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736"/>
      <w:rPr>
        <w:rFonts w:ascii="Times New Roman" w:hAnsi="Times New Roman" w:cs="Times New Roman"/>
        <w:sz w:val="16"/>
        <w:szCs w:val="28"/>
      </w:rPr>
    </w:pPr>
    <w:r>
      <w:rPr>
        <w:rFonts w:ascii="Times New Roman" w:hAnsi="Times New Roman" w:cs="Times New Roman"/>
        <w:sz w:val="16"/>
        <w:szCs w:val="28"/>
      </w:rPr>
    </w:r>
    <w:r>
      <w:rPr>
        <w:rFonts w:ascii="Times New Roman" w:hAnsi="Times New Roman" w:cs="Times New Roman"/>
        <w:sz w:val="16"/>
        <w:szCs w:val="28"/>
      </w:rPr>
    </w:r>
    <w:r>
      <w:rPr>
        <w:rFonts w:ascii="Times New Roman" w:hAnsi="Times New Roman" w:cs="Times New Roman"/>
        <w:sz w:val="16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</w:style>
  <w:style w:type="paragraph" w:styleId="689">
    <w:name w:val="Heading 1"/>
    <w:basedOn w:val="688"/>
    <w:next w:val="688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0">
    <w:name w:val="Heading 2"/>
    <w:basedOn w:val="688"/>
    <w:next w:val="688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1">
    <w:name w:val="Heading 3"/>
    <w:basedOn w:val="688"/>
    <w:next w:val="688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5">
    <w:name w:val="Heading 7"/>
    <w:basedOn w:val="688"/>
    <w:next w:val="688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6">
    <w:name w:val="Heading 8"/>
    <w:basedOn w:val="688"/>
    <w:next w:val="688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7">
    <w:name w:val="Heading 9"/>
    <w:basedOn w:val="688"/>
    <w:next w:val="688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03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8"/>
    <w:uiPriority w:val="10"/>
    <w:rPr>
      <w:sz w:val="48"/>
      <w:szCs w:val="48"/>
    </w:rPr>
  </w:style>
  <w:style w:type="character" w:styleId="711" w:customStyle="1">
    <w:name w:val="Subtitle Char"/>
    <w:basedOn w:val="698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Header Char"/>
    <w:basedOn w:val="698"/>
    <w:uiPriority w:val="99"/>
  </w:style>
  <w:style w:type="character" w:styleId="715" w:customStyle="1">
    <w:name w:val="Caption Char"/>
    <w:uiPriority w:val="99"/>
  </w:style>
  <w:style w:type="character" w:styleId="716" w:customStyle="1">
    <w:name w:val="Footnote Text Char"/>
    <w:uiPriority w:val="99"/>
    <w:rPr>
      <w:sz w:val="18"/>
    </w:rPr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Заголовок 1 Знак"/>
    <w:basedOn w:val="698"/>
    <w:link w:val="689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basedOn w:val="698"/>
    <w:link w:val="690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No Spacing"/>
    <w:uiPriority w:val="1"/>
    <w:qFormat/>
    <w:pPr>
      <w:spacing w:after="0" w:line="240" w:lineRule="auto"/>
    </w:pPr>
  </w:style>
  <w:style w:type="paragraph" w:styleId="728">
    <w:name w:val="Title"/>
    <w:basedOn w:val="688"/>
    <w:next w:val="688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Заголовок Знак"/>
    <w:basedOn w:val="698"/>
    <w:link w:val="728"/>
    <w:uiPriority w:val="10"/>
    <w:rPr>
      <w:sz w:val="48"/>
      <w:szCs w:val="48"/>
    </w:rPr>
  </w:style>
  <w:style w:type="paragraph" w:styleId="730">
    <w:name w:val="Subtitle"/>
    <w:basedOn w:val="688"/>
    <w:next w:val="688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basedOn w:val="698"/>
    <w:link w:val="730"/>
    <w:uiPriority w:val="11"/>
    <w:rPr>
      <w:sz w:val="24"/>
      <w:szCs w:val="24"/>
    </w:rPr>
  </w:style>
  <w:style w:type="paragraph" w:styleId="732">
    <w:name w:val="Quote"/>
    <w:basedOn w:val="688"/>
    <w:next w:val="688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88"/>
    <w:next w:val="688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paragraph" w:styleId="736">
    <w:name w:val="Header"/>
    <w:basedOn w:val="688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 w:customStyle="1">
    <w:name w:val="Верхний колонтитул Знак"/>
    <w:basedOn w:val="698"/>
    <w:link w:val="736"/>
    <w:uiPriority w:val="99"/>
  </w:style>
  <w:style w:type="paragraph" w:styleId="738">
    <w:name w:val="Footer"/>
    <w:basedOn w:val="688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 w:customStyle="1">
    <w:name w:val="Footer Char"/>
    <w:basedOn w:val="698"/>
    <w:uiPriority w:val="99"/>
  </w:style>
  <w:style w:type="paragraph" w:styleId="740">
    <w:name w:val="Caption"/>
    <w:basedOn w:val="688"/>
    <w:next w:val="68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1" w:customStyle="1">
    <w:name w:val="Нижний колонтитул Знак"/>
    <w:link w:val="738"/>
    <w:uiPriority w:val="99"/>
  </w:style>
  <w:style w:type="table" w:styleId="742">
    <w:name w:val="Table Grid"/>
    <w:basedOn w:val="69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3" w:customStyle="1">
    <w:name w:val="Table Grid Light"/>
    <w:basedOn w:val="69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69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69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8">
    <w:name w:val="footnote text"/>
    <w:basedOn w:val="688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basedOn w:val="698"/>
    <w:uiPriority w:val="99"/>
    <w:unhideWhenUsed/>
    <w:rPr>
      <w:vertAlign w:val="superscript"/>
    </w:rPr>
  </w:style>
  <w:style w:type="paragraph" w:styleId="871">
    <w:name w:val="endnote text"/>
    <w:basedOn w:val="688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basedOn w:val="698"/>
    <w:uiPriority w:val="99"/>
    <w:semiHidden/>
    <w:unhideWhenUsed/>
    <w:rPr>
      <w:vertAlign w:val="superscript"/>
    </w:rPr>
  </w:style>
  <w:style w:type="paragraph" w:styleId="874">
    <w:name w:val="toc 1"/>
    <w:basedOn w:val="688"/>
    <w:next w:val="688"/>
    <w:uiPriority w:val="39"/>
    <w:unhideWhenUsed/>
    <w:pPr>
      <w:spacing w:after="57"/>
    </w:pPr>
  </w:style>
  <w:style w:type="paragraph" w:styleId="875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76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77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78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79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80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81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82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688"/>
    <w:next w:val="688"/>
    <w:uiPriority w:val="99"/>
    <w:unhideWhenUsed/>
    <w:pPr>
      <w:spacing w:after="0"/>
    </w:pPr>
  </w:style>
  <w:style w:type="character" w:styleId="885" w:customStyle="1">
    <w:name w:val="Гипертекстовая ссылка"/>
    <w:basedOn w:val="698"/>
    <w:uiPriority w:val="99"/>
    <w:rPr>
      <w:rFonts w:cs="Times New Roman"/>
      <w:b w:val="0"/>
      <w:color w:val="106bbe"/>
    </w:rPr>
  </w:style>
  <w:style w:type="paragraph" w:styleId="886">
    <w:name w:val="Balloon Text"/>
    <w:basedOn w:val="688"/>
    <w:link w:val="88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7" w:customStyle="1">
    <w:name w:val="Текст выноски Знак"/>
    <w:basedOn w:val="698"/>
    <w:link w:val="886"/>
    <w:uiPriority w:val="99"/>
    <w:semiHidden/>
    <w:rPr>
      <w:rFonts w:ascii="Segoe UI" w:hAnsi="Segoe UI" w:cs="Segoe UI"/>
      <w:sz w:val="18"/>
      <w:szCs w:val="18"/>
    </w:rPr>
  </w:style>
  <w:style w:type="paragraph" w:styleId="888">
    <w:name w:val="List Paragraph"/>
    <w:basedOn w:val="688"/>
    <w:uiPriority w:val="34"/>
    <w:qFormat/>
    <w:pPr>
      <w:contextualSpacing/>
      <w:ind w:left="720"/>
      <w:spacing w:after="200" w:line="276" w:lineRule="auto"/>
    </w:pPr>
  </w:style>
  <w:style w:type="character" w:styleId="889">
    <w:name w:val="Hyperlink"/>
    <w:basedOn w:val="698"/>
    <w:uiPriority w:val="99"/>
    <w:semiHidden/>
    <w:unhideWhenUsed/>
    <w:rPr>
      <w:color w:val="0000ff"/>
      <w:u w:val="single"/>
    </w:rPr>
  </w:style>
  <w:style w:type="paragraph" w:styleId="890" w:customStyle="1">
    <w:name w:val="ConsPlusNormal"/>
    <w:pPr>
      <w:ind w:firstLine="720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paragraph" w:styleId="891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6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EC65-AA5D-4EED-B49B-62D286AE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Ахметгареева Алсу</dc:creator>
  <cp:revision>17</cp:revision>
  <dcterms:created xsi:type="dcterms:W3CDTF">2025-06-02T10:32:00Z</dcterms:created>
  <dcterms:modified xsi:type="dcterms:W3CDTF">2025-07-07T11:48:21Z</dcterms:modified>
</cp:coreProperties>
</file>